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Style w:val="Nessuno"/>
          <w:b/>
          <w:bCs/>
          <w:sz w:val="28"/>
          <w:szCs w:val="28"/>
          <w:lang w:val="it-IT"/>
        </w:rPr>
      </w:pPr>
      <w:r>
        <w:rPr>
          <w:rStyle w:val="Nessuno"/>
          <w:b/>
          <w:bCs/>
          <w:sz w:val="28"/>
          <w:szCs w:val="28"/>
          <w:lang w:val="it-IT"/>
        </w:rPr>
        <w:t>A.S. 2015-2016</w:t>
      </w:r>
    </w:p>
    <w:p>
      <w:pPr>
        <w:pStyle w:val="Normal"/>
        <w:jc w:val="center"/>
        <w:rPr>
          <w:rStyle w:val="Nessuno"/>
          <w:b/>
          <w:bCs/>
          <w:sz w:val="28"/>
          <w:szCs w:val="28"/>
          <w:lang w:val="it-IT"/>
        </w:rPr>
      </w:pPr>
      <w:r>
        <w:rPr>
          <w:rStyle w:val="Nessuno"/>
          <w:b/>
          <w:bCs/>
          <w:sz w:val="28"/>
          <w:szCs w:val="28"/>
          <w:lang w:val="it-IT"/>
        </w:rPr>
        <w:t>DISCIPLINA: STORIA DELL’ARTE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rStyle w:val="Nessuno"/>
          <w:b/>
          <w:bCs/>
          <w:sz w:val="28"/>
          <w:szCs w:val="28"/>
          <w:lang w:val="it-IT"/>
        </w:rPr>
      </w:pPr>
      <w:r>
        <w:rPr>
          <w:rStyle w:val="Nessuno"/>
          <w:b/>
          <w:bCs/>
          <w:sz w:val="28"/>
          <w:szCs w:val="28"/>
          <w:lang w:val="it-IT"/>
        </w:rPr>
        <w:t>PROGETTAZIONE: PRODUZIONE DI MATERIALI DIGITALI</w:t>
      </w:r>
    </w:p>
    <w:p>
      <w:pPr>
        <w:pStyle w:val="Normal"/>
        <w:jc w:val="center"/>
        <w:rPr>
          <w:rStyle w:val="Nessuno"/>
          <w:b/>
          <w:bCs/>
          <w:sz w:val="28"/>
          <w:szCs w:val="28"/>
          <w:lang w:val="it-IT"/>
        </w:rPr>
      </w:pPr>
      <w:r>
        <w:rPr>
          <w:rStyle w:val="Nessuno"/>
          <w:b/>
          <w:bCs/>
          <w:sz w:val="28"/>
          <w:szCs w:val="28"/>
          <w:lang w:val="it-IT"/>
        </w:rPr>
        <w:t>CLASSI 3A e  3C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80" w:type="dxa"/>
          <w:left w:w="75" w:type="dxa"/>
          <w:bottom w:w="80" w:type="dxa"/>
          <w:right w:w="80" w:type="dxa"/>
        </w:tblCellMar>
      </w:tblPr>
      <w:tblGrid>
        <w:gridCol w:w="2364"/>
        <w:gridCol w:w="5635"/>
      </w:tblGrid>
      <w:tr>
        <w:trPr>
          <w:trHeight w:val="526" w:hRule="atLeast"/>
          <w:cantSplit w:val="false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TITOLO</w:t>
            </w:r>
          </w:p>
        </w:tc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L’ARTE RINASCIMENTALE: DALLA  SECONDA METÀ DEL QUATTROCENTO AL RINASCIMENTO MATURO</w:t>
            </w:r>
          </w:p>
        </w:tc>
      </w:tr>
      <w:tr>
        <w:trPr>
          <w:trHeight w:val="802" w:hRule="atLeast"/>
          <w:cantSplit w:val="false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Docenti coinvolti</w:t>
            </w:r>
          </w:p>
        </w:tc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Gina Gentili – Storia dell’arte</w:t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Serena Zanotti – potenziamento per la didattica multimediale</w:t>
            </w:r>
          </w:p>
        </w:tc>
      </w:tr>
      <w:tr>
        <w:trPr>
          <w:trHeight w:val="2734" w:hRule="atLeast"/>
          <w:cantSplit w:val="false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Breve descrizione</w:t>
            </w:r>
          </w:p>
        </w:tc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Contesto storico-culturale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Alcuni dei principali centri italiani del Rinascimento (Firenze, Urbino, Ferrara, Roma)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 xml:space="preserve">Il Rinascimento fiammingo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L’uso del metodo prospettico in alcuni dei principali pittori del Rinascimento italiano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I grandi maestri italiani del Rinascimento: Leonardo da Vinci, Michelangelo Buonarroti, Raffaello Sanzio, Donato Bramante, Giorgione, Tiziano</w:t>
            </w:r>
          </w:p>
        </w:tc>
      </w:tr>
      <w:tr>
        <w:trPr>
          <w:trHeight w:val="7702" w:hRule="atLeast"/>
          <w:cantSplit w:val="false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Competenze coinvolte</w:t>
            </w:r>
          </w:p>
        </w:tc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Acquisizione di competenze digitali: uso di app didattiche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App utilizzate: keynote, PowerPoint, Pages...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Mappe: ...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Avatar...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Video...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Saper inserire un link attivo al web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Saper condividere i materiali nella cartella Google Drive della classe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 xml:space="preserve">Saper utilizzare Book Creator/iBooks Author per produrre materiali digitali interattivi 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Acquisizione di selezione ragionata di  materiali affidabili (Treccani), con testi scritti e figurativi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Saper organizzare i materiali in percorsi chiari ed esplicativi, con uso appropriato del linguaggio specifico della disciplina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Saper predisporre schede di analisi di opere d’arte (lettura iconografica, analisi iconologica, analisi stilistico-formale, contestualizzazione)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Saper esporre davanti al gruppo-classe i lavori svolti, spiegando e motivando l’attività svolta</w:t>
            </w:r>
          </w:p>
          <w:p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Saper esporre davanti al gruppo-classe, utilizzando la LIM per visualizzare, i contenuti del periodo, degli artisti e delle opere proposte con linguaggio appropriato</w:t>
            </w:r>
          </w:p>
        </w:tc>
      </w:tr>
      <w:tr>
        <w:trPr>
          <w:trHeight w:val="5494" w:hRule="atLeast"/>
          <w:cantSplit w:val="false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Metodologia didattica</w:t>
            </w:r>
          </w:p>
        </w:tc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Flipped Learning; modalità operative degli studenti: uso dei dispositivi per produzioni digitali interattive elaborate singolarmente e in gruppi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Strategie didattiche utilizzate: introduzione orientativa con spiegazione generale dei contenuti e delle richieste operative con esplicitazione chiara e lineare degli obiettivi didattici da realizzare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Strumenti utilizzati: tablet/iPad/smartphone; web per reperire testi scritti (</w:t>
            </w:r>
            <w:hyperlink r:id="rId2">
              <w:r>
                <w:rPr>
                  <w:rStyle w:val="Hyperlink0"/>
                  <w:lang w:val="it-IT"/>
                </w:rPr>
                <w:t>www.treccani.it)</w:t>
              </w:r>
            </w:hyperlink>
            <w:r>
              <w:rPr>
                <w:rStyle w:val="Nessuno"/>
                <w:lang w:val="it-IT"/>
              </w:rPr>
              <w:t xml:space="preserve"> e testi figurativi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Produzione di presentazioni, di brevi video, di link interattivi, di mappe, di schede di analisi di opere con le applicazioni indicate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 xml:space="preserve">Obiettivo finale: organizzazione di tutti i materiali prodotti singolarmente e in gruppo in un fascicolo eBook </w:t>
            </w:r>
          </w:p>
        </w:tc>
      </w:tr>
      <w:tr>
        <w:trPr>
          <w:trHeight w:val="3010" w:hRule="atLeast"/>
          <w:cantSplit w:val="false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Sequenza</w:t>
            </w:r>
          </w:p>
        </w:tc>
        <w:tc>
          <w:tcPr>
            <w:tcW w:w="5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Descrivi la sequenza logica delle attività previste:</w:t>
            </w:r>
          </w:p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Attività ex-ante: quadro concettuale consegna</w:t>
            </w:r>
          </w:p>
          <w:p>
            <w:pPr>
              <w:pStyle w:val="ListParagraph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Attività durante: produzione da far realizzare agli studenti</w:t>
            </w:r>
          </w:p>
          <w:p>
            <w:pPr>
              <w:pStyle w:val="ListParagraph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Attività ex-post: momento meta cognitivo</w:t>
            </w:r>
          </w:p>
          <w:p>
            <w:pPr>
              <w:pStyle w:val="ListParagraph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80" w:type="dxa"/>
          <w:left w:w="75" w:type="dxa"/>
          <w:bottom w:w="80" w:type="dxa"/>
          <w:right w:w="80" w:type="dxa"/>
        </w:tblCellMar>
      </w:tblPr>
      <w:tblGrid>
        <w:gridCol w:w="2624"/>
        <w:gridCol w:w="7008"/>
      </w:tblGrid>
      <w:tr>
        <w:trPr>
          <w:trHeight w:val="3286" w:hRule="atLeast"/>
          <w:cantSplit w:val="false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Tempo assegnato</w:t>
            </w: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Tempo previsto per ciascuna delle tre fasi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 xml:space="preserve">Introduzione esplicativa della docente Gentili – durata 1 ora 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13 ore operative in 3A e 13 ore operative in 3C (vedi calendario) con la prof.ssa S. Zanotti: 2h la settimana per classe (in due delle tre ore settimanali di storia dell’arte)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esposizioni orali di ogni studente, durante la terza ora di storia dell’arte nel corso delle 9 settimane (prof.ssa Gentili)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esposizioni orali finali su tutti i contenuti affrontati da parte di ciascuno studente (prof.ssa Gentili e prof.ssa Zanotti)</w:t>
            </w:r>
          </w:p>
          <w:p>
            <w:pPr>
              <w:pStyle w:val="ListParagraph"/>
              <w:numPr>
                <w:ilvl w:val="0"/>
                <w:numId w:val="5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selezione degli studenti che presenteranno il fascicolo eBook prodotto alla Dirigenza scolastica</w:t>
            </w:r>
          </w:p>
        </w:tc>
      </w:tr>
      <w:tr>
        <w:trPr>
          <w:trHeight w:val="2182" w:hRule="atLeast"/>
          <w:cantSplit w:val="false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Setting d’ aula</w:t>
            </w: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Spazio di apprendimento/produzione: aula 3.0</w:t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Uso del wi-fi scolastico</w:t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Uso di tablet/iPad/smartphone</w:t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Uso del web</w:t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Uso della LIM</w:t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Uso dell’App Store per scaricare gratuitamente le app didattiche utilizzate</w:t>
            </w:r>
          </w:p>
        </w:tc>
      </w:tr>
      <w:tr>
        <w:trPr>
          <w:trHeight w:val="1906" w:hRule="atLeast"/>
          <w:cantSplit w:val="false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Prodotto (solo per le unità didattiche)</w:t>
            </w: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Indica l’ output (formato del prodotto) atteso dallo studente.</w:t>
            </w:r>
          </w:p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Tali prodotti possono includere report, newsletter, schemi, mappe concettuali, fotografie, podcast, brevi filmati, presentazioni, disegni, database, ec.</w:t>
            </w:r>
          </w:p>
        </w:tc>
      </w:tr>
      <w:tr>
        <w:trPr>
          <w:trHeight w:val="7978" w:hRule="atLeast"/>
          <w:cantSplit w:val="false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Attività supplementari</w:t>
            </w: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rStyle w:val="Nessuno"/>
                <w:b/>
                <w:bCs/>
                <w:lang w:val="it-IT"/>
              </w:rPr>
            </w:pPr>
            <w:r>
              <w:rPr>
                <w:rStyle w:val="Nessuno"/>
                <w:b/>
                <w:bCs/>
                <w:lang w:val="it-IT"/>
              </w:rPr>
              <w:t>OPERE SELEZIONATE PER OGNI ARTISTA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Style w:val="Nessuno"/>
                <w:b/>
                <w:bCs/>
                <w:lang w:val="it-IT"/>
              </w:rPr>
            </w:pPr>
            <w:r>
              <w:rPr>
                <w:rStyle w:val="Nessuno"/>
                <w:b/>
                <w:bCs/>
                <w:lang w:val="it-IT"/>
              </w:rPr>
              <w:t>Leonardo da Vinci: La Monna Lisa, l’Adorazione dei Magi, l’Ultima Cena, La Vergine delle rocce (Louvre)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Style w:val="Nessuno"/>
                <w:b/>
                <w:bCs/>
                <w:lang w:val="it-IT"/>
              </w:rPr>
            </w:pPr>
            <w:r>
              <w:rPr>
                <w:rStyle w:val="Nessuno"/>
                <w:b/>
                <w:bCs/>
                <w:lang w:val="it-IT"/>
              </w:rPr>
              <w:t>Michelangelo Buonarroti: Tondo Doni, la Sagrestia nuova, la  volta della Cappella Sistina e il Giudizio Universale, piazza del Campidoglio, la cupola di San Pietro in Vaticano, la Pietà giovanile e la Pietà dell’Opera del Duomo a Firenze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Style w:val="Nessuno"/>
                <w:b/>
                <w:bCs/>
                <w:lang w:val="it-IT"/>
              </w:rPr>
            </w:pPr>
            <w:r>
              <w:rPr>
                <w:rStyle w:val="Nessuno"/>
                <w:b/>
                <w:bCs/>
                <w:lang w:val="it-IT"/>
              </w:rPr>
              <w:t>Raffaello Sanzio: lo Sposalizio della Vergine, le Stanze in Vaticano e le Logge, Villa Madama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Style w:val="Nessuno"/>
                <w:b/>
                <w:bCs/>
                <w:lang w:val="it-IT"/>
              </w:rPr>
            </w:pPr>
            <w:r>
              <w:rPr>
                <w:rStyle w:val="Nessuno"/>
                <w:b/>
                <w:bCs/>
                <w:lang w:val="it-IT"/>
              </w:rPr>
              <w:t>Donato Bramante: S. Maria delle Grazie a Milano, coro di S. Satiro a Milano, tempietto di San Pietro in Montorio a Roma, i progetti per San Pietro in Vaticano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Style w:val="Nessuno"/>
                <w:b/>
                <w:bCs/>
                <w:lang w:val="it-IT"/>
              </w:rPr>
            </w:pPr>
            <w:r>
              <w:rPr>
                <w:rStyle w:val="Nessuno"/>
                <w:b/>
                <w:bCs/>
                <w:lang w:val="it-IT"/>
              </w:rPr>
              <w:t>Giorgione di Castelfranco veneto: la Tempesta, Le tre età dell’uomo o i tre filosofi</w:t>
            </w:r>
          </w:p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rStyle w:val="Nessuno"/>
                <w:b/>
                <w:bCs/>
                <w:lang w:val="it-IT"/>
              </w:rPr>
            </w:pPr>
            <w:r>
              <w:rPr>
                <w:rStyle w:val="Nessuno"/>
                <w:b/>
                <w:bCs/>
                <w:lang w:val="it-IT"/>
              </w:rPr>
              <w:t>Tiziano Vecellio: l’Assunta, Amor sacro e amor profano, Ritratto di Carlo V, la Pietà</w:t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Definisci le attività supplementari come compiti a casa o attività di arricchimento che si desidera utilizzare.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In questa sessione vanno inserite: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Estensioni, ossia attività aggiuntive per estendere l’ apprendimento sul contenuti/i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Potenziamento/Recupero, ossia materiali e metodi per potenziare-recuperare l’ apprendimento degli studenti che ne hanno bisogno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Adattamenti per studenti speciali: quali adattamenti speciali sono messi in atto?</w:t>
            </w:r>
          </w:p>
        </w:tc>
      </w:tr>
      <w:tr>
        <w:trPr>
          <w:trHeight w:val="802" w:hRule="atLeast"/>
          <w:cantSplit w:val="false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>Valutazione</w:t>
            </w:r>
          </w:p>
        </w:tc>
        <w:tc>
          <w:tcPr>
            <w:tcW w:w="7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75" w:type="dxa"/>
            </w:tcMar>
          </w:tcPr>
          <w:p>
            <w:pPr>
              <w:pStyle w:val="Normal"/>
              <w:spacing w:before="0" w:after="0"/>
              <w:rPr>
                <w:lang w:val="it-IT"/>
              </w:rPr>
            </w:pPr>
            <w:r>
              <w:rPr>
                <w:lang w:val="it-IT"/>
              </w:rPr>
            </w:r>
          </w:p>
          <w:p>
            <w:pPr>
              <w:pStyle w:val="Normal"/>
              <w:spacing w:before="0" w:after="0"/>
              <w:rPr>
                <w:rStyle w:val="Nessuno"/>
                <w:lang w:val="it-IT"/>
              </w:rPr>
            </w:pPr>
            <w:r>
              <w:rPr>
                <w:rStyle w:val="Nessuno"/>
                <w:lang w:val="it-IT"/>
              </w:rPr>
              <w:t xml:space="preserve">Uso delle griglie valutative elaborate dalla prof.ssa Gentili, che verranno presentate agli studenti </w:t>
            </w:r>
          </w:p>
        </w:tc>
      </w:tr>
    </w:tbl>
    <w:p>
      <w:pPr>
        <w:pStyle w:val="Normal"/>
        <w:widowControl w:val="false"/>
        <w:spacing w:lineRule="auto" w:lin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bidi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  <w:font w:name="Arial Unicode M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epidipagina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epidipagina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7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w w:val="100"/>
        <w:emboss w:val="false"/>
        <w:imprint w:val="false"/>
      </w:rPr>
    </w:lvl>
  </w:abstractNum>
  <w:abstractNum w:abstractNumId="6">
    <w:lvl w:ilvl="0">
      <w:start w:val="1"/>
      <w:numFmt w:val="bullet"/>
      <w:lvlText w:val="✓"/>
      <w:lvlJc w:val="left"/>
      <w:pPr>
        <w:ind w:left="7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b w:val="false"/>
        <w:iCs w:val="false"/>
        <w:bCs w:val="false"/>
        <w:w w:val="100"/>
        <w:emboss w:val="false"/>
        <w:imprint w:val="fals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 w:default="1">
    <w:name w:val="Normal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2"/>
      <w:sz w:val="22"/>
      <w:szCs w:val="22"/>
      <w:u w:val="none" w:color="00000A"/>
      <w:vertAlign w:val="baseline"/>
      <w:lang w:val="it-IT" w:eastAsia="en-US" w:bidi="ar-SA"/>
    </w:rPr>
  </w:style>
  <w:style w:type="character" w:styleId="DefaultParagraphFont" w:default="1">
    <w:name w:val="Default Paragraph Font"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Nessuno">
    <w:name w:val="Nessuno"/>
    <w:rPr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0">
    <w:name w:val="Hyperlink.0"/>
    <w:basedOn w:val="Link"/>
    <w:rPr>
      <w:lang w:val="it-IT"/>
    </w:rPr>
  </w:style>
  <w:style w:type="character" w:styleId="ListLabel1">
    <w:name w:val="ListLabel 1"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vertAlign w:val="baseline"/>
    </w:rPr>
  </w:style>
  <w:style w:type="character" w:styleId="ListLabel2">
    <w:name w:val="ListLabel 2"/>
    <w:rPr>
      <w:rFonts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position w:val="0"/>
      <w:sz w:val="20"/>
      <w:vertAlign w:val="baseline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paragraph" w:styleId="Intestazioneepidipagina">
    <w:name w:val="Intestazione e piè di pagina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A"/>
      <w:vertAlign w:val="baseline"/>
      <w:lang w:val="it-IT" w:eastAsia="zh-CN" w:bidi="hi-IN"/>
    </w:rPr>
  </w:style>
  <w:style w:type="paragraph" w:styleId="ListParagraph">
    <w:name w:val="List Paragraph"/>
    <w:pPr>
      <w:keepNext/>
      <w:keepLines w:val="false"/>
      <w:widowControl/>
      <w:pBdr>
        <w:top w:val="nil"/>
        <w:left w:val="nil"/>
        <w:bottom w:val="nil"/>
        <w:right w:val="nil"/>
      </w:pBdr>
      <w:shd w:fill="FFFFFF" w:val="clear"/>
      <w:suppressAutoHyphens w:val="tru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2"/>
      <w:sz w:val="22"/>
      <w:szCs w:val="22"/>
      <w:u w:val="none" w:color="00000A"/>
      <w:vertAlign w:val="baseline"/>
      <w:lang w:val="it-IT" w:eastAsia="zh-CN" w:bidi="hi-IN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</w:style>
  <w:style w:type="table" w:default="1" w:styleId="Table Normal">
    <w:name w:val="Table Normal"/>
    <w:tblPr>
      <w:tblInd w:type="dxa" w:w="0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cp:revision>0</cp:revision>
</cp:coreProperties>
</file>