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772B2" w14:textId="77777777" w:rsidR="00B46D54" w:rsidRPr="00302C1D" w:rsidRDefault="00B46D54" w:rsidP="00302C1D">
      <w:pPr>
        <w:pStyle w:val="Intestazione"/>
        <w:keepNext w:val="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90"/>
        <w:ind w:right="110"/>
        <w:jc w:val="right"/>
        <w:outlineLvl w:val="1"/>
        <w:rPr>
          <w:rFonts w:ascii="Times New Roman" w:eastAsia="Times New Roman" w:hAnsi="Times New Roman"/>
          <w:sz w:val="23"/>
          <w:szCs w:val="23"/>
        </w:rPr>
      </w:pPr>
      <w:bookmarkStart w:id="0" w:name="_GoBack"/>
      <w:bookmarkEnd w:id="0"/>
      <w:r w:rsidRPr="00302C1D">
        <w:rPr>
          <w:rFonts w:ascii="Times New Roman" w:hAnsi="Times New Roman"/>
          <w:sz w:val="23"/>
          <w:szCs w:val="23"/>
        </w:rPr>
        <w:t xml:space="preserve">ALLEGATO </w:t>
      </w:r>
      <w:r w:rsidRPr="00302C1D">
        <w:rPr>
          <w:rFonts w:ascii="Times New Roman" w:hAnsi="Times New Roman"/>
          <w:sz w:val="23"/>
          <w:szCs w:val="23"/>
          <w:lang w:val="it-IT"/>
        </w:rPr>
        <w:t>2</w:t>
      </w:r>
    </w:p>
    <w:p w14:paraId="5F17F1DA" w14:textId="77777777" w:rsidR="00B46D54" w:rsidRPr="00DA02C8" w:rsidRDefault="00B46D54" w:rsidP="00DA02C8">
      <w:pPr>
        <w:ind w:right="110"/>
        <w:jc w:val="both"/>
        <w:rPr>
          <w:rFonts w:ascii="Times New Roman" w:hAnsi="Times New Roman"/>
          <w:b/>
          <w:sz w:val="19"/>
          <w:szCs w:val="19"/>
        </w:rPr>
      </w:pPr>
      <w:r w:rsidRPr="00DA02C8">
        <w:rPr>
          <w:rFonts w:ascii="Times New Roman" w:hAnsi="Times New Roman"/>
          <w:b/>
          <w:sz w:val="19"/>
          <w:szCs w:val="19"/>
        </w:rPr>
        <w:t xml:space="preserve">Graduatoria interna di istituto – </w:t>
      </w:r>
      <w:proofErr w:type="spellStart"/>
      <w:r w:rsidRPr="00DA02C8">
        <w:rPr>
          <w:rFonts w:ascii="Times New Roman" w:hAnsi="Times New Roman"/>
          <w:b/>
          <w:sz w:val="19"/>
          <w:szCs w:val="19"/>
        </w:rPr>
        <w:t>a.s.</w:t>
      </w:r>
      <w:proofErr w:type="spellEnd"/>
      <w:r w:rsidRPr="00DA02C8">
        <w:rPr>
          <w:rFonts w:ascii="Times New Roman" w:hAnsi="Times New Roman"/>
          <w:b/>
          <w:sz w:val="19"/>
          <w:szCs w:val="19"/>
        </w:rPr>
        <w:t xml:space="preserve"> 20</w:t>
      </w:r>
      <w:r w:rsidR="009E456D" w:rsidRPr="00DA02C8">
        <w:rPr>
          <w:rFonts w:ascii="Times New Roman" w:hAnsi="Times New Roman"/>
          <w:b/>
          <w:sz w:val="19"/>
          <w:szCs w:val="19"/>
        </w:rPr>
        <w:t>20</w:t>
      </w:r>
      <w:r w:rsidRPr="00DA02C8">
        <w:rPr>
          <w:rFonts w:ascii="Times New Roman" w:hAnsi="Times New Roman"/>
          <w:b/>
          <w:sz w:val="19"/>
          <w:szCs w:val="19"/>
        </w:rPr>
        <w:t>-</w:t>
      </w:r>
      <w:r w:rsidR="004F5697" w:rsidRPr="00DA02C8">
        <w:rPr>
          <w:rFonts w:ascii="Times New Roman" w:hAnsi="Times New Roman"/>
          <w:b/>
          <w:sz w:val="19"/>
          <w:szCs w:val="19"/>
        </w:rPr>
        <w:t>20</w:t>
      </w:r>
      <w:r w:rsidR="004E55E9" w:rsidRPr="00DA02C8">
        <w:rPr>
          <w:rFonts w:ascii="Times New Roman" w:hAnsi="Times New Roman"/>
          <w:b/>
          <w:sz w:val="19"/>
          <w:szCs w:val="19"/>
        </w:rPr>
        <w:t>2</w:t>
      </w:r>
      <w:r w:rsidR="009E456D" w:rsidRPr="00DA02C8">
        <w:rPr>
          <w:rFonts w:ascii="Times New Roman" w:hAnsi="Times New Roman"/>
          <w:b/>
          <w:sz w:val="19"/>
          <w:szCs w:val="19"/>
        </w:rPr>
        <w:t>1</w:t>
      </w:r>
    </w:p>
    <w:p w14:paraId="34A61435" w14:textId="77777777" w:rsidR="00B46D54" w:rsidRPr="00302C1D" w:rsidRDefault="00B46D54" w:rsidP="00302C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6"/>
        <w:ind w:right="110"/>
        <w:rPr>
          <w:rFonts w:ascii="Times New Roman" w:hAnsi="Times New Roman"/>
          <w:b/>
          <w:bCs/>
          <w:sz w:val="22"/>
          <w:szCs w:val="22"/>
        </w:rPr>
      </w:pPr>
    </w:p>
    <w:p w14:paraId="62621130" w14:textId="77777777" w:rsidR="004E55E9" w:rsidRPr="00302C1D" w:rsidRDefault="004E55E9" w:rsidP="00302C1D">
      <w:pPr>
        <w:ind w:right="110"/>
        <w:jc w:val="both"/>
        <w:rPr>
          <w:rFonts w:ascii="Times New Roman" w:hAnsi="Times New Roman"/>
          <w:b/>
          <w:color w:val="000000"/>
          <w:sz w:val="19"/>
          <w:szCs w:val="19"/>
        </w:rPr>
      </w:pPr>
      <w:r w:rsidRPr="00302C1D">
        <w:rPr>
          <w:rFonts w:ascii="Times New Roman" w:hAnsi="Times New Roman"/>
          <w:b/>
          <w:sz w:val="19"/>
          <w:szCs w:val="19"/>
        </w:rPr>
        <w:t>AGGIORNAMENTO GRADUATORIA D’ISTITUTO PERSONALE ATA – SCHEDA PER LA VALUTAZIONE DEI TITOLI</w:t>
      </w:r>
    </w:p>
    <w:p w14:paraId="673A59C4" w14:textId="77777777" w:rsidR="00DE64FA" w:rsidRPr="00302C1D" w:rsidRDefault="00DE64FA" w:rsidP="00302C1D">
      <w:pPr>
        <w:tabs>
          <w:tab w:val="center" w:pos="709"/>
        </w:tabs>
        <w:ind w:right="110"/>
        <w:jc w:val="center"/>
        <w:rPr>
          <w:color w:val="000000"/>
          <w:sz w:val="23"/>
          <w:szCs w:val="23"/>
        </w:rPr>
      </w:pPr>
    </w:p>
    <w:p w14:paraId="4492B3A8" w14:textId="77777777" w:rsidR="00DE64FA" w:rsidRPr="00DA02C8" w:rsidRDefault="00DE64FA" w:rsidP="00302C1D">
      <w:pPr>
        <w:ind w:right="110"/>
        <w:jc w:val="both"/>
        <w:rPr>
          <w:rFonts w:ascii="Times New Roman" w:hAnsi="Times New Roman"/>
          <w:i/>
        </w:rPr>
      </w:pPr>
      <w:r w:rsidRPr="00DA02C8">
        <w:rPr>
          <w:rFonts w:ascii="Times New Roman" w:hAnsi="Times New Roman"/>
        </w:rPr>
        <w:t xml:space="preserve">Il/la </w:t>
      </w:r>
      <w:proofErr w:type="spellStart"/>
      <w:r w:rsidRPr="00DA02C8">
        <w:rPr>
          <w:rFonts w:ascii="Times New Roman" w:hAnsi="Times New Roman"/>
        </w:rPr>
        <w:t>sottoscritt</w:t>
      </w:r>
      <w:proofErr w:type="spellEnd"/>
      <w:r w:rsidRPr="00DA02C8">
        <w:rPr>
          <w:rFonts w:ascii="Times New Roman" w:hAnsi="Times New Roman"/>
        </w:rPr>
        <w:t>_   ___________________________________________________ nato il ___________________</w:t>
      </w:r>
    </w:p>
    <w:p w14:paraId="4B030CBF" w14:textId="77777777" w:rsidR="00DE64FA" w:rsidRPr="00DA02C8" w:rsidRDefault="00DE64FA" w:rsidP="00302C1D">
      <w:pPr>
        <w:ind w:right="110"/>
        <w:jc w:val="both"/>
        <w:rPr>
          <w:rFonts w:ascii="Times New Roman" w:hAnsi="Times New Roman"/>
        </w:rPr>
      </w:pPr>
      <w:r w:rsidRPr="00DA02C8">
        <w:rPr>
          <w:rFonts w:ascii="Times New Roman" w:hAnsi="Times New Roman"/>
        </w:rPr>
        <w:t>a ______________________________ (prov. ______) residente in ___________________________________ via __________________________________________________________________________      n. _______</w:t>
      </w:r>
      <w:r w:rsidR="003C5A29" w:rsidRPr="00DA02C8">
        <w:rPr>
          <w:rFonts w:ascii="Times New Roman" w:hAnsi="Times New Roman"/>
        </w:rPr>
        <w:t>_</w:t>
      </w:r>
      <w:r w:rsidRPr="00DA02C8">
        <w:rPr>
          <w:rFonts w:ascii="Times New Roman" w:hAnsi="Times New Roman"/>
        </w:rPr>
        <w:t xml:space="preserve"> </w:t>
      </w:r>
    </w:p>
    <w:p w14:paraId="4F0CD79F" w14:textId="77777777" w:rsidR="00DE64FA" w:rsidRPr="00DA02C8" w:rsidRDefault="00DE64FA" w:rsidP="00302C1D">
      <w:pPr>
        <w:ind w:right="110"/>
        <w:jc w:val="both"/>
        <w:rPr>
          <w:rFonts w:ascii="Times New Roman" w:hAnsi="Times New Roman"/>
        </w:rPr>
      </w:pPr>
      <w:r w:rsidRPr="00DA02C8">
        <w:rPr>
          <w:rFonts w:ascii="Times New Roman" w:hAnsi="Times New Roman"/>
        </w:rPr>
        <w:t xml:space="preserve"> titolare presso la scuola ___________________________________________di________________________</w:t>
      </w:r>
      <w:r w:rsidR="003C5A29" w:rsidRPr="00DA02C8">
        <w:rPr>
          <w:rFonts w:ascii="Times New Roman" w:hAnsi="Times New Roman"/>
        </w:rPr>
        <w:t>_</w:t>
      </w:r>
    </w:p>
    <w:p w14:paraId="3AB8DF9B" w14:textId="77777777" w:rsidR="00C418EF" w:rsidRPr="00DA02C8" w:rsidRDefault="00DE64FA" w:rsidP="00302C1D">
      <w:pPr>
        <w:ind w:right="110"/>
        <w:jc w:val="both"/>
        <w:rPr>
          <w:rFonts w:ascii="Times New Roman" w:hAnsi="Times New Roman"/>
        </w:rPr>
      </w:pPr>
      <w:proofErr w:type="spellStart"/>
      <w:r w:rsidRPr="00DA02C8">
        <w:rPr>
          <w:rFonts w:ascii="Times New Roman" w:hAnsi="Times New Roman"/>
        </w:rPr>
        <w:t>dall’a.s.</w:t>
      </w:r>
      <w:proofErr w:type="spellEnd"/>
      <w:r w:rsidRPr="00DA02C8">
        <w:rPr>
          <w:rFonts w:ascii="Times New Roman" w:hAnsi="Times New Roman"/>
        </w:rPr>
        <w:t xml:space="preserve"> __________________ con decorrenza giuridica </w:t>
      </w:r>
      <w:r w:rsidR="009E456D" w:rsidRPr="00DA02C8">
        <w:rPr>
          <w:rFonts w:ascii="Times New Roman" w:hAnsi="Times New Roman"/>
        </w:rPr>
        <w:t>dal _</w:t>
      </w:r>
      <w:r w:rsidRPr="00DA02C8">
        <w:rPr>
          <w:rFonts w:ascii="Times New Roman" w:hAnsi="Times New Roman"/>
        </w:rPr>
        <w:t>___________________ con la qualifica di _________________________________________ immesso in ruolo ai sensi ___________________________ con effettiva assunzione in servizio dal _____________________</w:t>
      </w:r>
      <w:r w:rsidR="00C418EF" w:rsidRPr="00DA02C8">
        <w:rPr>
          <w:rFonts w:ascii="Times New Roman" w:hAnsi="Times New Roman"/>
        </w:rPr>
        <w:t>, consapevole delle responsabilità civili</w:t>
      </w:r>
      <w:r w:rsidR="00C418EF" w:rsidRPr="00DA02C8">
        <w:rPr>
          <w:rFonts w:ascii="Times New Roman" w:hAnsi="Times New Roman"/>
          <w:spacing w:val="-17"/>
        </w:rPr>
        <w:t xml:space="preserve"> </w:t>
      </w:r>
      <w:r w:rsidR="00C418EF" w:rsidRPr="00DA02C8">
        <w:rPr>
          <w:rFonts w:ascii="Times New Roman" w:hAnsi="Times New Roman"/>
        </w:rPr>
        <w:t xml:space="preserve">e penali in caso di dichiarazione non corrispondente al vero, ai sensi del D.P.R. 28.12.2000, n. 445 e successive modifiche </w:t>
      </w:r>
      <w:r w:rsidR="00C418EF" w:rsidRPr="00DA02C8">
        <w:rPr>
          <w:rFonts w:ascii="Times New Roman" w:hAnsi="Times New Roman"/>
          <w:spacing w:val="-6"/>
        </w:rPr>
        <w:t xml:space="preserve">ed </w:t>
      </w:r>
      <w:r w:rsidR="00C418EF" w:rsidRPr="00DA02C8">
        <w:rPr>
          <w:rFonts w:ascii="Times New Roman" w:hAnsi="Times New Roman"/>
        </w:rPr>
        <w:t>integrazioni, dichiara di aver diritto al seguente</w:t>
      </w:r>
      <w:r w:rsidR="00C418EF" w:rsidRPr="00DA02C8">
        <w:rPr>
          <w:rFonts w:ascii="Times New Roman" w:hAnsi="Times New Roman"/>
          <w:spacing w:val="-1"/>
        </w:rPr>
        <w:t xml:space="preserve"> </w:t>
      </w:r>
      <w:r w:rsidR="00C418EF" w:rsidRPr="00DA02C8">
        <w:rPr>
          <w:rFonts w:ascii="Times New Roman" w:hAnsi="Times New Roman"/>
        </w:rPr>
        <w:t>punteggio:</w:t>
      </w:r>
    </w:p>
    <w:p w14:paraId="616705EA" w14:textId="77777777" w:rsidR="00DE64FA" w:rsidRPr="00DA02C8" w:rsidRDefault="00DE64FA" w:rsidP="00302C1D">
      <w:pPr>
        <w:ind w:right="110"/>
        <w:jc w:val="both"/>
        <w:rPr>
          <w:rFonts w:ascii="Times New Roman" w:hAnsi="Times New Roman"/>
        </w:rPr>
      </w:pPr>
      <w:r w:rsidRPr="00DA02C8">
        <w:rPr>
          <w:rFonts w:ascii="Times New Roman" w:hAnsi="Times New Roman"/>
        </w:rPr>
        <w:t>- di aver usufruito dei seguenti periodi di aspettativa senza assegni _____________________________________</w:t>
      </w:r>
    </w:p>
    <w:p w14:paraId="485ABC39" w14:textId="77777777" w:rsidR="00DE64FA" w:rsidRPr="00DA02C8" w:rsidRDefault="00DE64FA" w:rsidP="00302C1D">
      <w:pPr>
        <w:pStyle w:val="articolo"/>
        <w:ind w:right="110"/>
        <w:jc w:val="both"/>
        <w:rPr>
          <w:rFonts w:ascii="Roman 10cpi" w:hAnsi="Roman 10cpi"/>
        </w:rPr>
      </w:pPr>
      <w:r w:rsidRPr="00DA02C8">
        <w:rPr>
          <w:rFonts w:ascii="Roman 10cpi" w:hAnsi="Roman 10cpi"/>
        </w:rPr>
        <w:t xml:space="preserve">_______________________________________________________________________  </w:t>
      </w:r>
    </w:p>
    <w:p w14:paraId="5BF3A4DB" w14:textId="14DB0152" w:rsidR="00DE64FA" w:rsidRDefault="00DE64FA" w:rsidP="00302C1D">
      <w:pPr>
        <w:pStyle w:val="articolo"/>
        <w:ind w:right="110"/>
        <w:jc w:val="left"/>
        <w:rPr>
          <w:rFonts w:ascii="Roman 10cpi" w:hAnsi="Roman 10cpi"/>
          <w:sz w:val="23"/>
          <w:szCs w:val="23"/>
        </w:rPr>
      </w:pPr>
    </w:p>
    <w:p w14:paraId="30CE5F23" w14:textId="77777777" w:rsidR="00DA02C8" w:rsidRPr="00302C1D" w:rsidRDefault="00DA02C8" w:rsidP="00302C1D">
      <w:pPr>
        <w:pStyle w:val="articolo"/>
        <w:ind w:right="110"/>
        <w:jc w:val="left"/>
        <w:rPr>
          <w:rFonts w:ascii="Roman 10cpi" w:hAnsi="Roman 10cpi"/>
          <w:sz w:val="23"/>
          <w:szCs w:val="23"/>
        </w:rPr>
      </w:pPr>
    </w:p>
    <w:p w14:paraId="330CFFDA" w14:textId="78248BF7" w:rsidR="00DE64FA" w:rsidRPr="00DA02C8" w:rsidRDefault="00DE64FA" w:rsidP="00DA02C8">
      <w:pPr>
        <w:pStyle w:val="articolo"/>
        <w:ind w:right="110"/>
        <w:jc w:val="left"/>
        <w:rPr>
          <w:b/>
          <w:bCs/>
          <w:sz w:val="21"/>
          <w:szCs w:val="21"/>
        </w:rPr>
      </w:pPr>
      <w:r w:rsidRPr="00302C1D">
        <w:rPr>
          <w:caps/>
          <w:sz w:val="21"/>
          <w:szCs w:val="21"/>
        </w:rPr>
        <w:t xml:space="preserve"> </w:t>
      </w:r>
      <w:r w:rsidRPr="00DA02C8">
        <w:rPr>
          <w:b/>
          <w:bCs/>
          <w:caps/>
          <w:sz w:val="21"/>
          <w:szCs w:val="21"/>
        </w:rPr>
        <w:t>I- anzianità di servizio:</w:t>
      </w:r>
      <w:r w:rsidR="00AF2716" w:rsidRPr="00DA02C8">
        <w:rPr>
          <w:b/>
          <w:bCs/>
          <w:caps/>
          <w:sz w:val="21"/>
          <w:szCs w:val="21"/>
        </w:rPr>
        <w:t xml:space="preserve"> (f)</w:t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9"/>
        <w:gridCol w:w="709"/>
        <w:gridCol w:w="801"/>
      </w:tblGrid>
      <w:tr w:rsidR="00DE64FA" w:rsidRPr="00C35703" w14:paraId="6E27EDD2" w14:textId="77777777" w:rsidTr="00DA02C8">
        <w:tc>
          <w:tcPr>
            <w:tcW w:w="81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14C02EB5" w14:textId="77777777" w:rsidR="00DE64FA" w:rsidRPr="00C35703" w:rsidRDefault="00DE64FA" w:rsidP="00C35703">
            <w:pPr>
              <w:numPr>
                <w:ilvl w:val="12"/>
                <w:numId w:val="0"/>
              </w:numPr>
              <w:ind w:right="11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5703">
              <w:rPr>
                <w:rFonts w:ascii="Times New Roman" w:hAnsi="Times New Roman"/>
                <w:b/>
                <w:bCs/>
                <w:sz w:val="22"/>
                <w:szCs w:val="22"/>
              </w:rPr>
              <w:t>Tipo di servizio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2BCC876F" w14:textId="77777777" w:rsidR="00DE64FA" w:rsidRPr="00C35703" w:rsidRDefault="00707A64" w:rsidP="00C35703">
            <w:pPr>
              <w:numPr>
                <w:ilvl w:val="12"/>
                <w:numId w:val="0"/>
              </w:numPr>
              <w:ind w:right="11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5703">
              <w:rPr>
                <w:rFonts w:ascii="Times New Roman" w:hAnsi="Times New Roman"/>
                <w:b/>
                <w:bCs/>
                <w:sz w:val="22"/>
                <w:szCs w:val="22"/>
              </w:rPr>
              <w:t>Mesi</w:t>
            </w:r>
            <w:r w:rsidR="00DE64FA" w:rsidRPr="00C3570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60747135" w14:textId="77777777" w:rsidR="00DE64FA" w:rsidRPr="00C35703" w:rsidRDefault="00DE64FA" w:rsidP="00C35703">
            <w:pPr>
              <w:numPr>
                <w:ilvl w:val="12"/>
                <w:numId w:val="0"/>
              </w:numPr>
              <w:ind w:right="11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5703">
              <w:rPr>
                <w:rFonts w:ascii="Times New Roman" w:hAnsi="Times New Roman"/>
                <w:b/>
                <w:bCs/>
                <w:sz w:val="22"/>
                <w:szCs w:val="22"/>
              </w:rPr>
              <w:t>Punti</w:t>
            </w:r>
          </w:p>
        </w:tc>
      </w:tr>
      <w:tr w:rsidR="00DE64FA" w:rsidRPr="00302C1D" w14:paraId="68015B4C" w14:textId="77777777" w:rsidTr="00DA02C8">
        <w:tc>
          <w:tcPr>
            <w:tcW w:w="8199" w:type="dxa"/>
            <w:tcBorders>
              <w:top w:val="nil"/>
            </w:tcBorders>
          </w:tcPr>
          <w:p w14:paraId="25EB02D5" w14:textId="4D183EBA" w:rsidR="00DA02C8" w:rsidRDefault="00EC0C12" w:rsidP="00EC0C12">
            <w:pPr>
              <w:ind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64FA" w:rsidRPr="00DA02C8">
              <w:rPr>
                <w:rFonts w:ascii="Times New Roman" w:hAnsi="Times New Roman"/>
                <w:sz w:val="18"/>
                <w:szCs w:val="18"/>
              </w:rPr>
              <w:t xml:space="preserve">A) per ogni mese o frazione superiore a 15 giorni di servizio effettivamente prestato successivamente alla decorrenza giuridica della nomina nel profilo professionale di appartenenza (2) (a) (da computarsi fino alla data di scadenza del termine di presentazione della </w:t>
            </w:r>
            <w:r w:rsidR="009E456D" w:rsidRPr="00DA02C8">
              <w:rPr>
                <w:rFonts w:ascii="Times New Roman" w:hAnsi="Times New Roman"/>
                <w:sz w:val="18"/>
                <w:szCs w:val="18"/>
              </w:rPr>
              <w:t xml:space="preserve">domanda)  </w:t>
            </w:r>
            <w:r w:rsidR="00657062" w:rsidRPr="00DA02C8"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="00DA02C8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 w:rsidR="00657062" w:rsidRPr="00DA02C8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="00DE64FA" w:rsidRPr="00DA02C8">
              <w:rPr>
                <w:rFonts w:ascii="Times New Roman" w:hAnsi="Times New Roman"/>
                <w:sz w:val="18"/>
                <w:szCs w:val="18"/>
              </w:rPr>
              <w:t xml:space="preserve">(Punti  2)                    </w:t>
            </w:r>
          </w:p>
          <w:p w14:paraId="0CDB7CE4" w14:textId="3183BCB4" w:rsidR="00DE64FA" w:rsidRPr="00DA02C8" w:rsidRDefault="00DE64FA" w:rsidP="00302C1D">
            <w:pPr>
              <w:ind w:right="110" w:firstLine="34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</w:tcBorders>
          </w:tcPr>
          <w:p w14:paraId="5B52E402" w14:textId="77777777" w:rsidR="00DE64FA" w:rsidRPr="00302C1D" w:rsidRDefault="00DE64FA" w:rsidP="00302C1D">
            <w:pPr>
              <w:ind w:right="110"/>
              <w:jc w:val="center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14:paraId="16020EE0" w14:textId="77777777" w:rsidR="00DE64FA" w:rsidRPr="00302C1D" w:rsidRDefault="00DE64FA" w:rsidP="00302C1D">
            <w:pPr>
              <w:ind w:right="110"/>
              <w:jc w:val="center"/>
              <w:rPr>
                <w:sz w:val="21"/>
                <w:szCs w:val="21"/>
              </w:rPr>
            </w:pPr>
          </w:p>
        </w:tc>
      </w:tr>
      <w:tr w:rsidR="00DE64FA" w:rsidRPr="00302C1D" w14:paraId="71E6BA43" w14:textId="77777777" w:rsidTr="00DA02C8">
        <w:tc>
          <w:tcPr>
            <w:tcW w:w="8199" w:type="dxa"/>
          </w:tcPr>
          <w:p w14:paraId="17186E18" w14:textId="0A7CBB96" w:rsidR="00DE64FA" w:rsidRPr="00DA02C8" w:rsidRDefault="00EC0C12" w:rsidP="00302C1D">
            <w:pPr>
              <w:ind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64FA" w:rsidRPr="00DA02C8">
              <w:rPr>
                <w:rFonts w:ascii="Times New Roman" w:hAnsi="Times New Roman"/>
                <w:sz w:val="18"/>
                <w:szCs w:val="18"/>
              </w:rPr>
              <w:t>A1) per ogni mese o frazione superiore a 15 giorni di servizio effettivamente prestato successivamente alla decorrenza giuridica della nomina nel profilo professionale di appartenenza (2</w:t>
            </w:r>
            <w:r w:rsidR="009E456D" w:rsidRPr="00DA02C8">
              <w:rPr>
                <w:rFonts w:ascii="Times New Roman" w:hAnsi="Times New Roman"/>
                <w:sz w:val="18"/>
                <w:szCs w:val="18"/>
              </w:rPr>
              <w:t>) in</w:t>
            </w:r>
            <w:r w:rsidR="00DE64FA" w:rsidRPr="00DA02C8">
              <w:rPr>
                <w:rFonts w:ascii="Times New Roman" w:hAnsi="Times New Roman"/>
                <w:sz w:val="18"/>
                <w:szCs w:val="18"/>
              </w:rPr>
              <w:t xml:space="preserve"> scuole o istituti situati nelle piccole isole</w:t>
            </w:r>
            <w:r w:rsidR="00C418EF" w:rsidRPr="00DA02C8">
              <w:rPr>
                <w:rFonts w:ascii="Times New Roman" w:hAnsi="Times New Roman"/>
                <w:sz w:val="18"/>
                <w:szCs w:val="18"/>
              </w:rPr>
              <w:t xml:space="preserve"> e/o paesi in via di sviluppo</w:t>
            </w:r>
            <w:r w:rsidR="00DE64FA" w:rsidRPr="00DA02C8">
              <w:rPr>
                <w:rFonts w:ascii="Times New Roman" w:hAnsi="Times New Roman"/>
                <w:sz w:val="18"/>
                <w:szCs w:val="18"/>
              </w:rPr>
              <w:t xml:space="preserve"> in aggiunta al punteggio di cui al punto A) – (a) (per i trasferimenti a domanda è da computarsi fino alla data di scadenza del termine di presentazione della domanda) </w:t>
            </w:r>
          </w:p>
          <w:p w14:paraId="16A0CA76" w14:textId="06988437" w:rsidR="00DE64FA" w:rsidRDefault="00DE64FA" w:rsidP="00302C1D">
            <w:pPr>
              <w:ind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="00DA02C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</w:t>
            </w: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r w:rsidR="00DA02C8" w:rsidRPr="00DA02C8">
              <w:rPr>
                <w:rFonts w:ascii="Times New Roman" w:hAnsi="Times New Roman"/>
                <w:sz w:val="18"/>
                <w:szCs w:val="18"/>
              </w:rPr>
              <w:t>Punti 2</w:t>
            </w:r>
            <w:r w:rsidRPr="00DA02C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1F444F62" w14:textId="71925A58" w:rsidR="00DA02C8" w:rsidRPr="00DA02C8" w:rsidRDefault="00DA02C8" w:rsidP="00302C1D">
            <w:pPr>
              <w:ind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AA63314" w14:textId="77777777" w:rsidR="00DE64FA" w:rsidRPr="00302C1D" w:rsidRDefault="00DE64FA" w:rsidP="00302C1D">
            <w:pPr>
              <w:ind w:right="110"/>
              <w:jc w:val="center"/>
              <w:rPr>
                <w:sz w:val="21"/>
                <w:szCs w:val="21"/>
              </w:rPr>
            </w:pPr>
          </w:p>
        </w:tc>
        <w:tc>
          <w:tcPr>
            <w:tcW w:w="801" w:type="dxa"/>
          </w:tcPr>
          <w:p w14:paraId="75023CE3" w14:textId="77777777" w:rsidR="00DE64FA" w:rsidRPr="00302C1D" w:rsidRDefault="00DE64FA" w:rsidP="00302C1D">
            <w:pPr>
              <w:ind w:right="110"/>
              <w:jc w:val="center"/>
              <w:rPr>
                <w:sz w:val="21"/>
                <w:szCs w:val="21"/>
              </w:rPr>
            </w:pPr>
          </w:p>
        </w:tc>
      </w:tr>
      <w:tr w:rsidR="00DE64FA" w:rsidRPr="00302C1D" w14:paraId="1F0455DE" w14:textId="77777777" w:rsidTr="00DA02C8">
        <w:tc>
          <w:tcPr>
            <w:tcW w:w="8199" w:type="dxa"/>
          </w:tcPr>
          <w:p w14:paraId="0FD1756C" w14:textId="19044FEE" w:rsidR="00DE64FA" w:rsidRDefault="00EC0C12" w:rsidP="00302C1D">
            <w:pPr>
              <w:ind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64FA" w:rsidRPr="00DA02C8">
              <w:rPr>
                <w:rFonts w:ascii="Times New Roman" w:hAnsi="Times New Roman"/>
                <w:sz w:val="18"/>
                <w:szCs w:val="18"/>
              </w:rPr>
              <w:t xml:space="preserve">B) per ogni mese o frazione superiore a 15 giorni di servizio non di </w:t>
            </w:r>
            <w:r w:rsidR="009E456D" w:rsidRPr="00DA02C8">
              <w:rPr>
                <w:rFonts w:ascii="Times New Roman" w:hAnsi="Times New Roman"/>
                <w:sz w:val="18"/>
                <w:szCs w:val="18"/>
              </w:rPr>
              <w:t>ruolo o</w:t>
            </w:r>
            <w:r w:rsidR="00DE64FA" w:rsidRPr="00DA02C8">
              <w:rPr>
                <w:rFonts w:ascii="Times New Roman" w:hAnsi="Times New Roman"/>
                <w:sz w:val="18"/>
                <w:szCs w:val="18"/>
              </w:rPr>
              <w:t xml:space="preserve"> di altro servizio riconosciuto </w:t>
            </w:r>
            <w:r w:rsidR="009E456D" w:rsidRPr="00DA02C8">
              <w:rPr>
                <w:rFonts w:ascii="Times New Roman" w:hAnsi="Times New Roman"/>
                <w:sz w:val="18"/>
                <w:szCs w:val="18"/>
              </w:rPr>
              <w:t>o riconoscibile</w:t>
            </w:r>
            <w:r w:rsidR="00DE64FA" w:rsidRPr="00DA02C8">
              <w:rPr>
                <w:rFonts w:ascii="Times New Roman" w:hAnsi="Times New Roman"/>
                <w:sz w:val="18"/>
                <w:szCs w:val="18"/>
              </w:rPr>
              <w:t xml:space="preserve"> (3) (11) (a)                            </w:t>
            </w:r>
            <w:r w:rsidR="00DA02C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DA02C8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DE64FA" w:rsidRPr="00DA02C8">
              <w:rPr>
                <w:rFonts w:ascii="Times New Roman" w:hAnsi="Times New Roman"/>
                <w:sz w:val="18"/>
                <w:szCs w:val="18"/>
              </w:rPr>
              <w:t>(Punti  1)</w:t>
            </w:r>
          </w:p>
          <w:p w14:paraId="3B848876" w14:textId="00EC99B5" w:rsidR="00DA02C8" w:rsidRPr="00DA02C8" w:rsidRDefault="00DA02C8" w:rsidP="00302C1D">
            <w:pPr>
              <w:ind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673F4E6" w14:textId="77777777" w:rsidR="00DE64FA" w:rsidRPr="00302C1D" w:rsidRDefault="00DE64FA" w:rsidP="00302C1D">
            <w:pPr>
              <w:ind w:right="110"/>
              <w:jc w:val="center"/>
              <w:rPr>
                <w:sz w:val="21"/>
                <w:szCs w:val="21"/>
              </w:rPr>
            </w:pPr>
          </w:p>
        </w:tc>
        <w:tc>
          <w:tcPr>
            <w:tcW w:w="801" w:type="dxa"/>
          </w:tcPr>
          <w:p w14:paraId="09871A30" w14:textId="77777777" w:rsidR="00DE64FA" w:rsidRPr="00302C1D" w:rsidRDefault="00DE64FA" w:rsidP="00302C1D">
            <w:pPr>
              <w:ind w:right="110"/>
              <w:jc w:val="center"/>
              <w:rPr>
                <w:sz w:val="21"/>
                <w:szCs w:val="21"/>
              </w:rPr>
            </w:pPr>
          </w:p>
        </w:tc>
      </w:tr>
      <w:tr w:rsidR="00DE64FA" w:rsidRPr="00302C1D" w14:paraId="4BA89AF2" w14:textId="77777777" w:rsidTr="00DA02C8">
        <w:tc>
          <w:tcPr>
            <w:tcW w:w="8199" w:type="dxa"/>
          </w:tcPr>
          <w:p w14:paraId="045EE27F" w14:textId="77777777" w:rsidR="00DE64FA" w:rsidRPr="00DA02C8" w:rsidRDefault="00DE64FA" w:rsidP="00302C1D">
            <w:pPr>
              <w:ind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     B1) </w:t>
            </w:r>
            <w:r w:rsidR="009E456D" w:rsidRPr="00DA02C8">
              <w:rPr>
                <w:rFonts w:ascii="Times New Roman" w:hAnsi="Times New Roman"/>
                <w:sz w:val="18"/>
                <w:szCs w:val="18"/>
              </w:rPr>
              <w:t>per ogni</w:t>
            </w: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mese o frazione superiore a 15 giorni di servizio non di ruolo o di altro servizio riconosciuto o riconoscibile effettivamente prestato in scuole o istituti situati nelle piccole isole </w:t>
            </w:r>
            <w:r w:rsidR="00C418EF" w:rsidRPr="00DA02C8">
              <w:rPr>
                <w:rFonts w:ascii="Times New Roman" w:hAnsi="Times New Roman"/>
                <w:sz w:val="18"/>
                <w:szCs w:val="18"/>
              </w:rPr>
              <w:t xml:space="preserve">e/o paesi in via di sviluppo </w:t>
            </w:r>
            <w:r w:rsidRPr="00DA02C8">
              <w:rPr>
                <w:rFonts w:ascii="Times New Roman" w:hAnsi="Times New Roman"/>
                <w:sz w:val="18"/>
                <w:szCs w:val="18"/>
              </w:rPr>
              <w:t xml:space="preserve">in aggiunta al punteggio di cui al punto B) (3) (11) (a)     </w:t>
            </w:r>
          </w:p>
          <w:p w14:paraId="6E77B1CB" w14:textId="2D6FEB81" w:rsidR="00DE64FA" w:rsidRDefault="00DE64FA" w:rsidP="00302C1D">
            <w:pPr>
              <w:ind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="00DA02C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</w:t>
            </w: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 (Punti  1)</w:t>
            </w:r>
          </w:p>
          <w:p w14:paraId="4723C222" w14:textId="008E4EF5" w:rsidR="00DA02C8" w:rsidRPr="00DA02C8" w:rsidRDefault="00DA02C8" w:rsidP="00302C1D">
            <w:pPr>
              <w:ind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1DB5B55" w14:textId="77777777" w:rsidR="00DE64FA" w:rsidRPr="00302C1D" w:rsidRDefault="00DE64FA" w:rsidP="00302C1D">
            <w:pPr>
              <w:ind w:right="110"/>
              <w:jc w:val="center"/>
              <w:rPr>
                <w:sz w:val="21"/>
                <w:szCs w:val="21"/>
              </w:rPr>
            </w:pPr>
            <w:r w:rsidRPr="00302C1D">
              <w:rPr>
                <w:sz w:val="21"/>
                <w:szCs w:val="21"/>
              </w:rPr>
              <w:t xml:space="preserve"> </w:t>
            </w:r>
          </w:p>
        </w:tc>
        <w:tc>
          <w:tcPr>
            <w:tcW w:w="801" w:type="dxa"/>
          </w:tcPr>
          <w:p w14:paraId="174BA293" w14:textId="77777777" w:rsidR="00DE64FA" w:rsidRPr="00302C1D" w:rsidRDefault="00DE64FA" w:rsidP="00302C1D">
            <w:pPr>
              <w:ind w:right="110"/>
              <w:jc w:val="center"/>
              <w:rPr>
                <w:sz w:val="21"/>
                <w:szCs w:val="21"/>
              </w:rPr>
            </w:pPr>
          </w:p>
        </w:tc>
      </w:tr>
      <w:tr w:rsidR="00DE64FA" w:rsidRPr="00302C1D" w14:paraId="76608646" w14:textId="77777777" w:rsidTr="00DA02C8">
        <w:tc>
          <w:tcPr>
            <w:tcW w:w="8199" w:type="dxa"/>
            <w:tcBorders>
              <w:bottom w:val="nil"/>
            </w:tcBorders>
          </w:tcPr>
          <w:p w14:paraId="493B3C8A" w14:textId="2FAB11A2" w:rsidR="00DE64FA" w:rsidRDefault="00DE64FA" w:rsidP="00302C1D">
            <w:pPr>
              <w:ind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    C) </w:t>
            </w:r>
            <w:r w:rsidR="009E456D" w:rsidRPr="00DA02C8">
              <w:rPr>
                <w:rFonts w:ascii="Times New Roman" w:hAnsi="Times New Roman"/>
                <w:sz w:val="18"/>
                <w:szCs w:val="18"/>
              </w:rPr>
              <w:t>per ogni</w:t>
            </w: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anno o frazione superiore ai 6 mesi di servizio di ruolo effettivamente prestato a qualsiasi titolo in Pubbliche Amministrazioni o negli Enti Locali (b)                                                                         (Punti  1)</w:t>
            </w:r>
          </w:p>
          <w:p w14:paraId="1E4D22F0" w14:textId="46BC84B0" w:rsidR="00DA02C8" w:rsidRPr="00DA02C8" w:rsidRDefault="00DA02C8" w:rsidP="00302C1D">
            <w:pPr>
              <w:ind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0420FAE" w14:textId="77777777" w:rsidR="00DE64FA" w:rsidRPr="00302C1D" w:rsidRDefault="00DE64FA" w:rsidP="00302C1D">
            <w:pPr>
              <w:ind w:right="110"/>
              <w:jc w:val="center"/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14:paraId="51604C6B" w14:textId="77777777" w:rsidR="00DE64FA" w:rsidRPr="00302C1D" w:rsidRDefault="00DE64FA" w:rsidP="00302C1D">
            <w:pPr>
              <w:ind w:right="110"/>
              <w:jc w:val="center"/>
              <w:rPr>
                <w:sz w:val="21"/>
                <w:szCs w:val="21"/>
              </w:rPr>
            </w:pPr>
          </w:p>
        </w:tc>
      </w:tr>
      <w:tr w:rsidR="00DE64FA" w:rsidRPr="00302C1D" w14:paraId="442B0FD8" w14:textId="77777777" w:rsidTr="00DA02C8">
        <w:tc>
          <w:tcPr>
            <w:tcW w:w="8199" w:type="dxa"/>
            <w:tcBorders>
              <w:bottom w:val="nil"/>
            </w:tcBorders>
          </w:tcPr>
          <w:p w14:paraId="700C30B9" w14:textId="045EDF88" w:rsidR="00DE64FA" w:rsidRPr="00DA02C8" w:rsidRDefault="00DE64FA" w:rsidP="00302C1D">
            <w:pPr>
              <w:pStyle w:val="Rientrocorpodeltesto3"/>
              <w:ind w:right="110"/>
              <w:rPr>
                <w:sz w:val="18"/>
                <w:szCs w:val="18"/>
              </w:rPr>
            </w:pPr>
            <w:r w:rsidRPr="00DA02C8">
              <w:rPr>
                <w:sz w:val="18"/>
                <w:szCs w:val="18"/>
              </w:rPr>
              <w:t>D)</w:t>
            </w:r>
            <w:r w:rsidR="00C418EF" w:rsidRPr="00DA02C8">
              <w:rPr>
                <w:sz w:val="18"/>
                <w:szCs w:val="18"/>
              </w:rPr>
              <w:t xml:space="preserve"> </w:t>
            </w:r>
            <w:r w:rsidRPr="00DA02C8">
              <w:rPr>
                <w:sz w:val="18"/>
                <w:szCs w:val="18"/>
              </w:rPr>
              <w:t xml:space="preserve">per ogni anno intero di </w:t>
            </w:r>
            <w:r w:rsidR="009E456D" w:rsidRPr="00DA02C8">
              <w:rPr>
                <w:sz w:val="18"/>
                <w:szCs w:val="18"/>
              </w:rPr>
              <w:t>servizio prestato</w:t>
            </w:r>
            <w:r w:rsidRPr="00DA02C8">
              <w:rPr>
                <w:sz w:val="18"/>
                <w:szCs w:val="18"/>
              </w:rPr>
              <w:t xml:space="preserve"> nel profilo di </w:t>
            </w:r>
            <w:r w:rsidR="009E456D" w:rsidRPr="00DA02C8">
              <w:rPr>
                <w:sz w:val="18"/>
                <w:szCs w:val="18"/>
              </w:rPr>
              <w:t>appartenenza senza</w:t>
            </w:r>
            <w:r w:rsidR="00F95283" w:rsidRPr="00DA02C8">
              <w:rPr>
                <w:sz w:val="18"/>
                <w:szCs w:val="18"/>
              </w:rPr>
              <w:t xml:space="preserve"> soluzione di continuità per almeno un </w:t>
            </w:r>
            <w:r w:rsidR="009E456D" w:rsidRPr="00DA02C8">
              <w:rPr>
                <w:sz w:val="18"/>
                <w:szCs w:val="18"/>
              </w:rPr>
              <w:t>triennio nella</w:t>
            </w:r>
            <w:r w:rsidRPr="00DA02C8">
              <w:rPr>
                <w:sz w:val="18"/>
                <w:szCs w:val="18"/>
              </w:rPr>
              <w:t xml:space="preserve"> scuola di attuale titolarità (4) (11) (in aggiunta a quello previsto dalle lettere A) e B), (c ) (d ) </w:t>
            </w:r>
          </w:p>
          <w:p w14:paraId="1EB62ECE" w14:textId="6F13B054" w:rsidR="00DE64FA" w:rsidRPr="00DA02C8" w:rsidRDefault="00DE64FA" w:rsidP="00302C1D">
            <w:pPr>
              <w:numPr>
                <w:ilvl w:val="12"/>
                <w:numId w:val="0"/>
              </w:numPr>
              <w:ind w:right="110"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- entro il quinquennio .........................................................</w:t>
            </w:r>
            <w:r w:rsidR="00DA02C8">
              <w:rPr>
                <w:rFonts w:ascii="Times New Roman" w:hAnsi="Times New Roman"/>
                <w:sz w:val="18"/>
                <w:szCs w:val="18"/>
              </w:rPr>
              <w:t>.....................</w:t>
            </w:r>
            <w:r w:rsidRPr="00DA02C8">
              <w:rPr>
                <w:rFonts w:ascii="Times New Roman" w:hAnsi="Times New Roman"/>
                <w:sz w:val="18"/>
                <w:szCs w:val="18"/>
              </w:rPr>
              <w:t xml:space="preserve">...........   </w:t>
            </w:r>
            <w:r w:rsidR="00DA02C8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 (Punti </w:t>
            </w:r>
            <w:r w:rsidR="009E456D" w:rsidRPr="00DA02C8">
              <w:rPr>
                <w:rFonts w:ascii="Times New Roman" w:hAnsi="Times New Roman"/>
                <w:sz w:val="18"/>
                <w:szCs w:val="18"/>
              </w:rPr>
              <w:t>8)</w:t>
            </w:r>
          </w:p>
          <w:p w14:paraId="4E2E6994" w14:textId="69ACDEA8" w:rsidR="00DE64FA" w:rsidRPr="00DA02C8" w:rsidRDefault="00DE64FA" w:rsidP="00302C1D">
            <w:pPr>
              <w:numPr>
                <w:ilvl w:val="12"/>
                <w:numId w:val="0"/>
              </w:numPr>
              <w:ind w:right="110"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- oltre il </w:t>
            </w:r>
            <w:r w:rsidR="009E456D" w:rsidRPr="00DA02C8">
              <w:rPr>
                <w:rFonts w:ascii="Times New Roman" w:hAnsi="Times New Roman"/>
                <w:sz w:val="18"/>
                <w:szCs w:val="18"/>
              </w:rPr>
              <w:t>quinquennio ...............................................................</w:t>
            </w:r>
            <w:r w:rsidR="00DA02C8">
              <w:rPr>
                <w:rFonts w:ascii="Times New Roman" w:hAnsi="Times New Roman"/>
                <w:sz w:val="18"/>
                <w:szCs w:val="18"/>
              </w:rPr>
              <w:t>......................</w:t>
            </w:r>
            <w:r w:rsidR="009E456D" w:rsidRPr="00DA02C8">
              <w:rPr>
                <w:rFonts w:ascii="Times New Roman" w:hAnsi="Times New Roman"/>
                <w:sz w:val="18"/>
                <w:szCs w:val="18"/>
              </w:rPr>
              <w:t>....</w:t>
            </w: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DA02C8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A02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(Punti 12)</w:t>
            </w:r>
          </w:p>
          <w:p w14:paraId="0176D455" w14:textId="77777777" w:rsidR="00D428D0" w:rsidRDefault="00D428D0" w:rsidP="00302C1D">
            <w:pPr>
              <w:numPr>
                <w:ilvl w:val="12"/>
                <w:numId w:val="0"/>
              </w:numPr>
              <w:ind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02C8">
              <w:rPr>
                <w:rFonts w:ascii="Times New Roman" w:hAnsi="Times New Roman"/>
                <w:sz w:val="18"/>
                <w:szCs w:val="18"/>
              </w:rPr>
              <w:t>Per il servizio prestato nelle piccole isole il punteggio si raddoppia</w:t>
            </w:r>
          </w:p>
          <w:p w14:paraId="65953D50" w14:textId="1A1A63E4" w:rsidR="00DA02C8" w:rsidRPr="00DA02C8" w:rsidRDefault="00DA02C8" w:rsidP="00302C1D">
            <w:pPr>
              <w:numPr>
                <w:ilvl w:val="12"/>
                <w:numId w:val="0"/>
              </w:numPr>
              <w:ind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95E0B24" w14:textId="77777777" w:rsidR="00DE64FA" w:rsidRPr="00302C1D" w:rsidRDefault="00DE64FA" w:rsidP="00302C1D">
            <w:pPr>
              <w:numPr>
                <w:ilvl w:val="12"/>
                <w:numId w:val="0"/>
              </w:numPr>
              <w:ind w:right="11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14:paraId="17DE3F32" w14:textId="77777777" w:rsidR="00DE64FA" w:rsidRPr="00302C1D" w:rsidRDefault="00DE64FA" w:rsidP="00302C1D">
            <w:pPr>
              <w:numPr>
                <w:ilvl w:val="12"/>
                <w:numId w:val="0"/>
              </w:numPr>
              <w:ind w:right="11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E64FA" w:rsidRPr="00302C1D" w14:paraId="3B184CF9" w14:textId="77777777" w:rsidTr="00DA02C8">
        <w:tc>
          <w:tcPr>
            <w:tcW w:w="8199" w:type="dxa"/>
          </w:tcPr>
          <w:p w14:paraId="55512B8D" w14:textId="311BDC31" w:rsidR="00DA02C8" w:rsidRDefault="00DE64FA" w:rsidP="00302C1D">
            <w:pPr>
              <w:ind w:right="11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02C8">
              <w:rPr>
                <w:rFonts w:ascii="Times New Roman" w:hAnsi="Times New Roman"/>
                <w:sz w:val="18"/>
                <w:szCs w:val="18"/>
              </w:rPr>
              <w:t xml:space="preserve">E) per ogni anno intero di servizio di ruolo prestato nel profilo di </w:t>
            </w:r>
            <w:r w:rsidR="009E456D" w:rsidRPr="00DA02C8">
              <w:rPr>
                <w:rFonts w:ascii="Times New Roman" w:hAnsi="Times New Roman"/>
                <w:sz w:val="18"/>
                <w:szCs w:val="18"/>
              </w:rPr>
              <w:t>appartenenza nella</w:t>
            </w: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sede di attuale titolarità</w:t>
            </w:r>
            <w:r w:rsidR="00C418EF" w:rsidRPr="00DA02C8">
              <w:rPr>
                <w:rFonts w:ascii="Times New Roman" w:hAnsi="Times New Roman"/>
                <w:sz w:val="18"/>
                <w:szCs w:val="18"/>
              </w:rPr>
              <w:t xml:space="preserve"> nel Comune</w:t>
            </w:r>
            <w:r w:rsidRPr="00DA02C8">
              <w:rPr>
                <w:rFonts w:ascii="Times New Roman" w:hAnsi="Times New Roman"/>
                <w:sz w:val="18"/>
                <w:szCs w:val="18"/>
              </w:rPr>
              <w:t xml:space="preserve">, senza soluzione di continuità (4 </w:t>
            </w:r>
            <w:r w:rsidR="009E456D" w:rsidRPr="00DA02C8">
              <w:rPr>
                <w:rFonts w:ascii="Times New Roman" w:hAnsi="Times New Roman"/>
                <w:sz w:val="18"/>
                <w:szCs w:val="18"/>
              </w:rPr>
              <w:t>Bis) in</w:t>
            </w: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aggiunta a quello previsto dalle lettere A), </w:t>
            </w:r>
            <w:r w:rsidR="009E456D" w:rsidRPr="00DA02C8">
              <w:rPr>
                <w:rFonts w:ascii="Times New Roman" w:hAnsi="Times New Roman"/>
                <w:sz w:val="18"/>
                <w:szCs w:val="18"/>
              </w:rPr>
              <w:t>e, B</w:t>
            </w:r>
            <w:r w:rsidRPr="00DA02C8">
              <w:rPr>
                <w:rFonts w:ascii="Times New Roman" w:hAnsi="Times New Roman"/>
                <w:sz w:val="18"/>
                <w:szCs w:val="18"/>
              </w:rPr>
              <w:t>) e, per i periodi che non siano coincidenti, anche alla lettera D) (c) (valido solo per i trasferimenti d’ufficio).</w:t>
            </w:r>
            <w:r w:rsidR="00DA02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067D31A" w14:textId="5D6CC704" w:rsidR="00DA02C8" w:rsidRDefault="00DA02C8" w:rsidP="00302C1D">
            <w:pPr>
              <w:ind w:right="11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  <w:r w:rsidR="00DE64FA" w:rsidRPr="00DA02C8">
              <w:rPr>
                <w:rFonts w:ascii="Times New Roman" w:hAnsi="Times New Roman"/>
                <w:sz w:val="18"/>
                <w:szCs w:val="18"/>
              </w:rPr>
              <w:t>(Punt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="00DE64FA" w:rsidRPr="00DA02C8">
              <w:rPr>
                <w:rFonts w:ascii="Times New Roman" w:hAnsi="Times New Roman"/>
                <w:sz w:val="18"/>
                <w:szCs w:val="18"/>
              </w:rPr>
              <w:t xml:space="preserve"> 4) </w:t>
            </w:r>
          </w:p>
          <w:p w14:paraId="430BB187" w14:textId="59BFDC00" w:rsidR="00DE64FA" w:rsidRPr="00DA02C8" w:rsidRDefault="00DE64FA" w:rsidP="00302C1D">
            <w:pPr>
              <w:ind w:right="11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709" w:type="dxa"/>
          </w:tcPr>
          <w:p w14:paraId="32A65CA3" w14:textId="77777777" w:rsidR="00DE64FA" w:rsidRPr="00302C1D" w:rsidRDefault="00DE64FA" w:rsidP="00302C1D">
            <w:pPr>
              <w:numPr>
                <w:ilvl w:val="12"/>
                <w:numId w:val="0"/>
              </w:numPr>
              <w:tabs>
                <w:tab w:val="left" w:pos="1068"/>
              </w:tabs>
              <w:ind w:right="11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1" w:type="dxa"/>
          </w:tcPr>
          <w:p w14:paraId="333CB5D4" w14:textId="77777777" w:rsidR="00DE64FA" w:rsidRPr="00302C1D" w:rsidRDefault="00DE64FA" w:rsidP="00302C1D">
            <w:pPr>
              <w:numPr>
                <w:ilvl w:val="12"/>
                <w:numId w:val="0"/>
              </w:numPr>
              <w:tabs>
                <w:tab w:val="left" w:pos="1068"/>
              </w:tabs>
              <w:ind w:right="11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E64FA" w:rsidRPr="00302C1D" w14:paraId="67702DB5" w14:textId="77777777" w:rsidTr="00DA02C8">
        <w:tc>
          <w:tcPr>
            <w:tcW w:w="8199" w:type="dxa"/>
          </w:tcPr>
          <w:p w14:paraId="2E4DC6D2" w14:textId="77777777" w:rsidR="00DE64FA" w:rsidRPr="00DA02C8" w:rsidRDefault="00DE64FA" w:rsidP="00302C1D">
            <w:pPr>
              <w:pStyle w:val="Rientrocorpodeltesto3"/>
              <w:numPr>
                <w:ilvl w:val="12"/>
                <w:numId w:val="0"/>
              </w:numPr>
              <w:ind w:right="110" w:firstLine="284"/>
              <w:rPr>
                <w:sz w:val="18"/>
                <w:szCs w:val="18"/>
              </w:rPr>
            </w:pPr>
            <w:r w:rsidRPr="00DA02C8">
              <w:rPr>
                <w:sz w:val="18"/>
                <w:szCs w:val="18"/>
              </w:rPr>
              <w:t xml:space="preserve">F) a coloro che, per un triennio, a decorrere dalle operazioni di mobilità per </w:t>
            </w:r>
            <w:proofErr w:type="spellStart"/>
            <w:r w:rsidRPr="00DA02C8">
              <w:rPr>
                <w:sz w:val="18"/>
                <w:szCs w:val="18"/>
              </w:rPr>
              <w:t>l’a.s.</w:t>
            </w:r>
            <w:proofErr w:type="spellEnd"/>
            <w:r w:rsidRPr="00DA02C8">
              <w:rPr>
                <w:sz w:val="18"/>
                <w:szCs w:val="18"/>
              </w:rPr>
              <w:t xml:space="preserve"> 2000/2001, </w:t>
            </w:r>
            <w:r w:rsidR="00D428D0" w:rsidRPr="00DA02C8">
              <w:rPr>
                <w:sz w:val="18"/>
                <w:szCs w:val="18"/>
              </w:rPr>
              <w:t>e fino all’anno 2007/2008</w:t>
            </w:r>
            <w:r w:rsidRPr="00DA02C8">
              <w:rPr>
                <w:sz w:val="18"/>
                <w:szCs w:val="18"/>
              </w:rPr>
              <w:t xml:space="preserve"> non abbiano presentato domanda di trasferimento provinciale o di passaggio di profilo provinciale o, pur avendo presentata domanda, l’abbiano revocata nei termini previsti, viene riconosciuto, una tantum, un punteggio aggiuntivo a quello previsto dalle lettere A) e B), C) e D) </w:t>
            </w:r>
            <w:r w:rsidR="009E456D" w:rsidRPr="00DA02C8">
              <w:rPr>
                <w:sz w:val="18"/>
                <w:szCs w:val="18"/>
              </w:rPr>
              <w:t>(e</w:t>
            </w:r>
            <w:r w:rsidRPr="00DA02C8">
              <w:rPr>
                <w:sz w:val="18"/>
                <w:szCs w:val="18"/>
              </w:rPr>
              <w:t xml:space="preserve">) </w:t>
            </w:r>
          </w:p>
          <w:p w14:paraId="0412A13A" w14:textId="77777777" w:rsidR="00DE64FA" w:rsidRDefault="00DE64FA" w:rsidP="00302C1D">
            <w:pPr>
              <w:numPr>
                <w:ilvl w:val="12"/>
                <w:numId w:val="0"/>
              </w:numPr>
              <w:tabs>
                <w:tab w:val="left" w:pos="6405"/>
              </w:tabs>
              <w:ind w:right="11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="00DA02C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</w:t>
            </w: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    (Punti 40)  </w:t>
            </w:r>
          </w:p>
          <w:p w14:paraId="78D1425F" w14:textId="51855B76" w:rsidR="00DA02C8" w:rsidRPr="00DA02C8" w:rsidRDefault="00DA02C8" w:rsidP="00302C1D">
            <w:pPr>
              <w:numPr>
                <w:ilvl w:val="12"/>
                <w:numId w:val="0"/>
              </w:numPr>
              <w:tabs>
                <w:tab w:val="left" w:pos="6405"/>
              </w:tabs>
              <w:ind w:right="11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EC3FC9" w14:textId="77777777" w:rsidR="00DE64FA" w:rsidRPr="00302C1D" w:rsidRDefault="00DE64FA" w:rsidP="00302C1D">
            <w:pPr>
              <w:numPr>
                <w:ilvl w:val="12"/>
                <w:numId w:val="0"/>
              </w:numPr>
              <w:tabs>
                <w:tab w:val="left" w:pos="1068"/>
              </w:tabs>
              <w:ind w:right="11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  <w:p w14:paraId="1857AC82" w14:textId="77777777" w:rsidR="00DE64FA" w:rsidRPr="00302C1D" w:rsidRDefault="00DE64FA" w:rsidP="00302C1D">
            <w:pPr>
              <w:numPr>
                <w:ilvl w:val="12"/>
                <w:numId w:val="0"/>
              </w:numPr>
              <w:tabs>
                <w:tab w:val="left" w:pos="1068"/>
              </w:tabs>
              <w:ind w:right="11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1" w:type="dxa"/>
          </w:tcPr>
          <w:p w14:paraId="7681AA53" w14:textId="77777777" w:rsidR="00DE64FA" w:rsidRPr="00302C1D" w:rsidRDefault="00DE64FA" w:rsidP="00302C1D">
            <w:pPr>
              <w:numPr>
                <w:ilvl w:val="12"/>
                <w:numId w:val="0"/>
              </w:numPr>
              <w:tabs>
                <w:tab w:val="left" w:pos="1068"/>
              </w:tabs>
              <w:ind w:right="11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59666D3" w14:textId="77777777" w:rsidR="00DE64FA" w:rsidRPr="00302C1D" w:rsidRDefault="00DE64F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caps/>
          <w:sz w:val="21"/>
          <w:szCs w:val="21"/>
        </w:rPr>
      </w:pPr>
    </w:p>
    <w:p w14:paraId="05F37FFA" w14:textId="77777777" w:rsidR="00DE64FA" w:rsidRPr="00302C1D" w:rsidRDefault="00DE64F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caps/>
          <w:sz w:val="21"/>
          <w:szCs w:val="21"/>
        </w:rPr>
      </w:pPr>
    </w:p>
    <w:p w14:paraId="69814CB2" w14:textId="3A7EF674" w:rsidR="00B72288" w:rsidRDefault="00B72288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caps/>
          <w:sz w:val="21"/>
          <w:szCs w:val="21"/>
        </w:rPr>
      </w:pPr>
    </w:p>
    <w:p w14:paraId="33C19A95" w14:textId="255402D3" w:rsidR="008373BC" w:rsidRDefault="008373BC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caps/>
          <w:sz w:val="21"/>
          <w:szCs w:val="21"/>
        </w:rPr>
      </w:pPr>
    </w:p>
    <w:p w14:paraId="22FD1113" w14:textId="6184D71F" w:rsidR="008373BC" w:rsidRDefault="008373BC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caps/>
          <w:sz w:val="21"/>
          <w:szCs w:val="21"/>
        </w:rPr>
      </w:pPr>
    </w:p>
    <w:p w14:paraId="403DBC91" w14:textId="77777777" w:rsidR="008373BC" w:rsidRPr="00302C1D" w:rsidRDefault="008373BC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caps/>
          <w:sz w:val="21"/>
          <w:szCs w:val="21"/>
        </w:rPr>
      </w:pPr>
    </w:p>
    <w:p w14:paraId="57EC0A6B" w14:textId="7368226F" w:rsidR="00DE64FA" w:rsidRPr="00302C1D" w:rsidRDefault="00DE64F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caps/>
          <w:sz w:val="21"/>
          <w:szCs w:val="21"/>
        </w:rPr>
      </w:pPr>
      <w:r w:rsidRPr="00DA02C8">
        <w:rPr>
          <w:rFonts w:ascii="Times New Roman" w:hAnsi="Times New Roman"/>
          <w:b/>
          <w:bCs/>
          <w:caps/>
          <w:sz w:val="21"/>
          <w:szCs w:val="21"/>
        </w:rPr>
        <w:lastRenderedPageBreak/>
        <w:t>II  - esigenze di famiglia (</w:t>
      </w:r>
      <w:r w:rsidR="00FB7D4D" w:rsidRPr="00DA02C8">
        <w:rPr>
          <w:rFonts w:ascii="Times New Roman" w:hAnsi="Times New Roman"/>
          <w:b/>
          <w:bCs/>
          <w:caps/>
          <w:sz w:val="21"/>
          <w:szCs w:val="21"/>
        </w:rPr>
        <w:t>4 ter</w:t>
      </w:r>
      <w:r w:rsidRPr="00DA02C8">
        <w:rPr>
          <w:rFonts w:ascii="Times New Roman" w:hAnsi="Times New Roman"/>
          <w:b/>
          <w:bCs/>
          <w:caps/>
          <w:sz w:val="21"/>
          <w:szCs w:val="21"/>
        </w:rPr>
        <w:t>)</w:t>
      </w:r>
      <w:r w:rsidR="00FB7D4D" w:rsidRPr="00DA02C8">
        <w:rPr>
          <w:rFonts w:ascii="Times New Roman" w:hAnsi="Times New Roman"/>
          <w:b/>
          <w:bCs/>
          <w:caps/>
          <w:sz w:val="21"/>
          <w:szCs w:val="21"/>
        </w:rPr>
        <w:t xml:space="preserve"> (5)</w:t>
      </w:r>
      <w:r w:rsidRPr="00DA02C8">
        <w:rPr>
          <w:rFonts w:ascii="Times New Roman" w:hAnsi="Times New Roman"/>
          <w:b/>
          <w:bCs/>
          <w:caps/>
          <w:sz w:val="21"/>
          <w:szCs w:val="21"/>
        </w:rPr>
        <w:t xml:space="preserve"> (</w:t>
      </w:r>
      <w:r w:rsidR="00FB7D4D" w:rsidRPr="00DA02C8">
        <w:rPr>
          <w:rFonts w:ascii="Times New Roman" w:hAnsi="Times New Roman"/>
          <w:b/>
          <w:bCs/>
          <w:caps/>
          <w:sz w:val="21"/>
          <w:szCs w:val="21"/>
        </w:rPr>
        <w:t>5 bis</w:t>
      </w:r>
      <w:r w:rsidRPr="00DA02C8">
        <w:rPr>
          <w:rFonts w:ascii="Times New Roman" w:hAnsi="Times New Roman"/>
          <w:b/>
          <w:bCs/>
          <w:caps/>
          <w:sz w:val="21"/>
          <w:szCs w:val="21"/>
        </w:rPr>
        <w:t>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063"/>
        <w:gridCol w:w="1063"/>
      </w:tblGrid>
      <w:tr w:rsidR="00DE64FA" w:rsidRPr="00C35703" w14:paraId="6817536E" w14:textId="77777777" w:rsidTr="007D120D">
        <w:trPr>
          <w:trHeight w:val="464"/>
        </w:trPr>
        <w:tc>
          <w:tcPr>
            <w:tcW w:w="75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15589C77" w14:textId="77777777" w:rsidR="00DE64FA" w:rsidRPr="00C35703" w:rsidRDefault="00DE64FA" w:rsidP="007D120D">
            <w:pPr>
              <w:numPr>
                <w:ilvl w:val="12"/>
                <w:numId w:val="0"/>
              </w:numPr>
              <w:ind w:right="11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5703">
              <w:rPr>
                <w:rFonts w:ascii="Times New Roman" w:hAnsi="Times New Roman"/>
                <w:b/>
                <w:bCs/>
                <w:sz w:val="22"/>
                <w:szCs w:val="22"/>
              </w:rPr>
              <w:t>Tipo di esigenza</w:t>
            </w:r>
          </w:p>
        </w:tc>
        <w:tc>
          <w:tcPr>
            <w:tcW w:w="10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037742CC" w14:textId="77777777" w:rsidR="00DE64FA" w:rsidRPr="00C35703" w:rsidRDefault="009A585C" w:rsidP="007D120D">
            <w:pPr>
              <w:numPr>
                <w:ilvl w:val="12"/>
                <w:numId w:val="0"/>
              </w:numPr>
              <w:ind w:right="110" w:hanging="25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5703">
              <w:rPr>
                <w:rFonts w:ascii="Times New Roman" w:hAnsi="Times New Roman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0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114A3D1E" w14:textId="77777777" w:rsidR="00DE64FA" w:rsidRPr="00C35703" w:rsidRDefault="00DE64FA" w:rsidP="007D120D">
            <w:pPr>
              <w:numPr>
                <w:ilvl w:val="12"/>
                <w:numId w:val="0"/>
              </w:numPr>
              <w:ind w:right="110" w:hanging="6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5703">
              <w:rPr>
                <w:rFonts w:ascii="Times New Roman" w:hAnsi="Times New Roman"/>
                <w:b/>
                <w:bCs/>
                <w:sz w:val="22"/>
                <w:szCs w:val="22"/>
              </w:rPr>
              <w:t>Punti</w:t>
            </w:r>
          </w:p>
        </w:tc>
      </w:tr>
      <w:tr w:rsidR="00DE64FA" w:rsidRPr="00302C1D" w14:paraId="5E905AF5" w14:textId="77777777">
        <w:tc>
          <w:tcPr>
            <w:tcW w:w="7583" w:type="dxa"/>
            <w:tcBorders>
              <w:top w:val="nil"/>
            </w:tcBorders>
          </w:tcPr>
          <w:p w14:paraId="387AFA79" w14:textId="77777777" w:rsidR="00DE64FA" w:rsidRDefault="007D120D" w:rsidP="007D120D">
            <w:pPr>
              <w:numPr>
                <w:ilvl w:val="12"/>
                <w:numId w:val="0"/>
              </w:numPr>
              <w:ind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64FA" w:rsidRPr="00DA02C8">
              <w:rPr>
                <w:rFonts w:ascii="Times New Roman" w:hAnsi="Times New Roman"/>
                <w:sz w:val="18"/>
                <w:szCs w:val="18"/>
              </w:rPr>
              <w:t xml:space="preserve">A)  </w:t>
            </w:r>
            <w:r w:rsidR="009E456D" w:rsidRPr="00DA02C8">
              <w:rPr>
                <w:rFonts w:ascii="Times New Roman" w:hAnsi="Times New Roman"/>
                <w:sz w:val="18"/>
                <w:szCs w:val="18"/>
              </w:rPr>
              <w:t>per ricongiungimento</w:t>
            </w:r>
            <w:r w:rsidR="00DE64FA" w:rsidRPr="00DA02C8">
              <w:rPr>
                <w:rFonts w:ascii="Times New Roman" w:hAnsi="Times New Roman"/>
                <w:sz w:val="18"/>
                <w:szCs w:val="18"/>
              </w:rPr>
              <w:t xml:space="preserve"> o riavvicinamento   </w:t>
            </w:r>
            <w:r w:rsidR="009E456D" w:rsidRPr="00DA02C8">
              <w:rPr>
                <w:rFonts w:ascii="Times New Roman" w:hAnsi="Times New Roman"/>
                <w:sz w:val="18"/>
                <w:szCs w:val="18"/>
              </w:rPr>
              <w:t>al coniuge</w:t>
            </w:r>
            <w:r w:rsidR="00DE64FA" w:rsidRPr="00DA02C8">
              <w:rPr>
                <w:rFonts w:ascii="Times New Roman" w:hAnsi="Times New Roman"/>
                <w:sz w:val="18"/>
                <w:szCs w:val="18"/>
              </w:rPr>
              <w:t xml:space="preserve"> ovvero, nel caso di personale senza coniuge </w:t>
            </w:r>
            <w:r w:rsidR="009E456D" w:rsidRPr="00DA02C8">
              <w:rPr>
                <w:rFonts w:ascii="Times New Roman" w:hAnsi="Times New Roman"/>
                <w:sz w:val="18"/>
                <w:szCs w:val="18"/>
              </w:rPr>
              <w:t>o separato</w:t>
            </w:r>
            <w:r w:rsidR="00DE64FA" w:rsidRPr="00DA02C8">
              <w:rPr>
                <w:rFonts w:ascii="Times New Roman" w:hAnsi="Times New Roman"/>
                <w:sz w:val="18"/>
                <w:szCs w:val="18"/>
              </w:rPr>
              <w:t xml:space="preserve"> giudizialmente o </w:t>
            </w:r>
            <w:r w:rsidR="009E456D" w:rsidRPr="00DA02C8">
              <w:rPr>
                <w:rFonts w:ascii="Times New Roman" w:hAnsi="Times New Roman"/>
                <w:sz w:val="18"/>
                <w:szCs w:val="18"/>
              </w:rPr>
              <w:t>consensualmente con atto omologato</w:t>
            </w:r>
            <w:r w:rsidR="00DE64FA" w:rsidRPr="00DA02C8">
              <w:rPr>
                <w:rFonts w:ascii="Times New Roman" w:hAnsi="Times New Roman"/>
                <w:sz w:val="18"/>
                <w:szCs w:val="18"/>
              </w:rPr>
              <w:t xml:space="preserve"> dal tribunale, per ricongiungimento o riavvicinamento   ai genitori o ai figli (5)                                                                        (Punti 24)</w:t>
            </w:r>
          </w:p>
          <w:p w14:paraId="61E89141" w14:textId="5EC7F7D1" w:rsidR="007D120D" w:rsidRPr="00DA02C8" w:rsidRDefault="007D120D" w:rsidP="007D120D">
            <w:pPr>
              <w:numPr>
                <w:ilvl w:val="12"/>
                <w:numId w:val="0"/>
              </w:numPr>
              <w:ind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</w:tcBorders>
          </w:tcPr>
          <w:p w14:paraId="321952D7" w14:textId="77777777" w:rsidR="00DE64FA" w:rsidRPr="00302C1D" w:rsidRDefault="00DE64FA" w:rsidP="00302C1D">
            <w:pPr>
              <w:numPr>
                <w:ilvl w:val="12"/>
                <w:numId w:val="0"/>
              </w:numPr>
              <w:ind w:right="11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nil"/>
            </w:tcBorders>
          </w:tcPr>
          <w:p w14:paraId="108BCEFC" w14:textId="77777777" w:rsidR="00DE64FA" w:rsidRPr="00302C1D" w:rsidRDefault="00DE64FA" w:rsidP="00302C1D">
            <w:pPr>
              <w:numPr>
                <w:ilvl w:val="12"/>
                <w:numId w:val="0"/>
              </w:numPr>
              <w:ind w:right="11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E64FA" w:rsidRPr="00302C1D" w14:paraId="5BE44828" w14:textId="77777777">
        <w:tc>
          <w:tcPr>
            <w:tcW w:w="7583" w:type="dxa"/>
          </w:tcPr>
          <w:p w14:paraId="62FE58CC" w14:textId="04563F2F" w:rsidR="00DE64FA" w:rsidRPr="007D120D" w:rsidRDefault="007D120D" w:rsidP="007D120D">
            <w:pPr>
              <w:ind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B) </w:t>
            </w:r>
            <w:r w:rsidR="00DE64FA" w:rsidRPr="007D120D">
              <w:rPr>
                <w:rFonts w:ascii="Times New Roman" w:hAnsi="Times New Roman"/>
                <w:sz w:val="18"/>
                <w:szCs w:val="18"/>
              </w:rPr>
              <w:t xml:space="preserve">per ogni figlio </w:t>
            </w:r>
            <w:r w:rsidR="00C418EF" w:rsidRPr="007D120D">
              <w:rPr>
                <w:rFonts w:ascii="Times New Roman" w:hAnsi="Times New Roman"/>
                <w:sz w:val="18"/>
                <w:szCs w:val="18"/>
              </w:rPr>
              <w:t xml:space="preserve">(anche adottivo o in affidamento preadottivo o in affidamento) </w:t>
            </w:r>
            <w:r w:rsidR="00DE64FA" w:rsidRPr="007D120D">
              <w:rPr>
                <w:rFonts w:ascii="Times New Roman" w:hAnsi="Times New Roman"/>
                <w:sz w:val="18"/>
                <w:szCs w:val="18"/>
              </w:rPr>
              <w:t xml:space="preserve">di età inferiore a sei anni </w:t>
            </w:r>
            <w:r w:rsidR="00C418EF" w:rsidRPr="007D120D">
              <w:rPr>
                <w:rFonts w:ascii="Times New Roman" w:hAnsi="Times New Roman"/>
                <w:sz w:val="18"/>
                <w:szCs w:val="18"/>
              </w:rPr>
              <w:t xml:space="preserve">da compiere entro il 31/12/2021 </w:t>
            </w:r>
            <w:r w:rsidR="00DE64FA" w:rsidRPr="007D120D">
              <w:rPr>
                <w:rFonts w:ascii="Times New Roman" w:hAnsi="Times New Roman"/>
                <w:sz w:val="18"/>
                <w:szCs w:val="18"/>
              </w:rPr>
              <w:t xml:space="preserve">(6)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</w:t>
            </w:r>
            <w:r w:rsidR="00DE64FA" w:rsidRPr="007D120D">
              <w:rPr>
                <w:rFonts w:ascii="Times New Roman" w:hAnsi="Times New Roman"/>
                <w:sz w:val="18"/>
                <w:szCs w:val="18"/>
              </w:rPr>
              <w:t xml:space="preserve">(Punti 16) </w:t>
            </w:r>
          </w:p>
          <w:p w14:paraId="52A1643F" w14:textId="77777777" w:rsidR="00DE64FA" w:rsidRPr="00DA02C8" w:rsidRDefault="00DE64FA" w:rsidP="007D120D">
            <w:pPr>
              <w:numPr>
                <w:ilvl w:val="12"/>
                <w:numId w:val="0"/>
              </w:numPr>
              <w:ind w:left="923"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48FB26F" w14:textId="77777777" w:rsidR="00DE64FA" w:rsidRPr="00302C1D" w:rsidRDefault="00DE64FA" w:rsidP="00302C1D">
            <w:pPr>
              <w:numPr>
                <w:ilvl w:val="12"/>
                <w:numId w:val="0"/>
              </w:numPr>
              <w:ind w:right="11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3" w:type="dxa"/>
          </w:tcPr>
          <w:p w14:paraId="67BD153A" w14:textId="77777777" w:rsidR="00DE64FA" w:rsidRPr="00302C1D" w:rsidRDefault="00DE64FA" w:rsidP="00302C1D">
            <w:pPr>
              <w:numPr>
                <w:ilvl w:val="12"/>
                <w:numId w:val="0"/>
              </w:numPr>
              <w:ind w:right="11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E64FA" w:rsidRPr="00302C1D" w14:paraId="1FCE3F71" w14:textId="77777777">
        <w:tc>
          <w:tcPr>
            <w:tcW w:w="7583" w:type="dxa"/>
          </w:tcPr>
          <w:p w14:paraId="45433ED5" w14:textId="4FDD1675" w:rsidR="00340BFF" w:rsidRDefault="00DE64FA" w:rsidP="007D120D">
            <w:pPr>
              <w:numPr>
                <w:ilvl w:val="12"/>
                <w:numId w:val="0"/>
              </w:numPr>
              <w:ind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C)  per </w:t>
            </w:r>
            <w:r w:rsidR="009E456D" w:rsidRPr="00DA02C8">
              <w:rPr>
                <w:rFonts w:ascii="Times New Roman" w:hAnsi="Times New Roman"/>
                <w:sz w:val="18"/>
                <w:szCs w:val="18"/>
              </w:rPr>
              <w:t xml:space="preserve">ogni figlio </w:t>
            </w:r>
            <w:r w:rsidR="00C418EF" w:rsidRPr="00DA02C8">
              <w:rPr>
                <w:rFonts w:ascii="Times New Roman" w:hAnsi="Times New Roman"/>
                <w:sz w:val="18"/>
                <w:szCs w:val="18"/>
              </w:rPr>
              <w:t xml:space="preserve">(anche adottivo o in affidamento preadottivo o in affidamento) </w:t>
            </w:r>
            <w:r w:rsidR="009E456D" w:rsidRPr="00DA02C8">
              <w:rPr>
                <w:rFonts w:ascii="Times New Roman" w:hAnsi="Times New Roman"/>
                <w:sz w:val="18"/>
                <w:szCs w:val="18"/>
              </w:rPr>
              <w:t>di</w:t>
            </w: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età superiore ai sei anni, ma che non abbia superato il diciottesimo anno di </w:t>
            </w:r>
            <w:r w:rsidR="009E456D" w:rsidRPr="00DA02C8">
              <w:rPr>
                <w:rFonts w:ascii="Times New Roman" w:hAnsi="Times New Roman"/>
                <w:sz w:val="18"/>
                <w:szCs w:val="18"/>
              </w:rPr>
              <w:t xml:space="preserve">età </w:t>
            </w:r>
            <w:r w:rsidR="00C418EF" w:rsidRPr="00DA02C8">
              <w:rPr>
                <w:rFonts w:ascii="Times New Roman" w:hAnsi="Times New Roman"/>
                <w:sz w:val="18"/>
                <w:szCs w:val="18"/>
              </w:rPr>
              <w:t xml:space="preserve">da compiere entro il 31/12/2021 </w:t>
            </w:r>
            <w:r w:rsidR="009E456D" w:rsidRPr="00DA02C8">
              <w:rPr>
                <w:rFonts w:ascii="Times New Roman" w:hAnsi="Times New Roman"/>
                <w:sz w:val="18"/>
                <w:szCs w:val="18"/>
              </w:rPr>
              <w:t>(</w:t>
            </w:r>
            <w:r w:rsidRPr="00DA02C8">
              <w:rPr>
                <w:rFonts w:ascii="Times New Roman" w:hAnsi="Times New Roman"/>
                <w:sz w:val="18"/>
                <w:szCs w:val="18"/>
              </w:rPr>
              <w:t xml:space="preserve">6), ovvero per ogni figlio maggiorenne che risulti totalmente o permanentemente inabile a proficuo lavoro                           </w:t>
            </w:r>
            <w:r w:rsidR="00340BFF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</w:p>
          <w:p w14:paraId="0098E12E" w14:textId="6D0FD566" w:rsidR="00DE64FA" w:rsidRDefault="00340BFF" w:rsidP="007D120D">
            <w:pPr>
              <w:numPr>
                <w:ilvl w:val="12"/>
                <w:numId w:val="0"/>
              </w:numPr>
              <w:ind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="00DE64FA" w:rsidRPr="00DA02C8">
              <w:rPr>
                <w:rFonts w:ascii="Times New Roman" w:hAnsi="Times New Roman"/>
                <w:sz w:val="18"/>
                <w:szCs w:val="18"/>
              </w:rPr>
              <w:t>(Punti 12)</w:t>
            </w:r>
          </w:p>
          <w:p w14:paraId="5FB10A8F" w14:textId="72C4BD23" w:rsidR="00340BFF" w:rsidRPr="00DA02C8" w:rsidRDefault="00340BFF" w:rsidP="007D120D">
            <w:pPr>
              <w:numPr>
                <w:ilvl w:val="12"/>
                <w:numId w:val="0"/>
              </w:numPr>
              <w:ind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14:paraId="25EEFC99" w14:textId="77777777" w:rsidR="00DE64FA" w:rsidRPr="00302C1D" w:rsidRDefault="00DE64FA" w:rsidP="00302C1D">
            <w:pPr>
              <w:numPr>
                <w:ilvl w:val="12"/>
                <w:numId w:val="0"/>
              </w:numPr>
              <w:ind w:right="11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5C5D3B98" w14:textId="77777777" w:rsidR="00DE64FA" w:rsidRPr="00302C1D" w:rsidRDefault="00DE64FA" w:rsidP="00302C1D">
            <w:pPr>
              <w:numPr>
                <w:ilvl w:val="12"/>
                <w:numId w:val="0"/>
              </w:numPr>
              <w:ind w:right="11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3" w:type="dxa"/>
          </w:tcPr>
          <w:p w14:paraId="7FC41107" w14:textId="77777777" w:rsidR="00DE64FA" w:rsidRPr="00302C1D" w:rsidRDefault="00DE64FA" w:rsidP="00302C1D">
            <w:pPr>
              <w:numPr>
                <w:ilvl w:val="12"/>
                <w:numId w:val="0"/>
              </w:numPr>
              <w:ind w:right="11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E64FA" w:rsidRPr="00302C1D" w14:paraId="5CAC2A8B" w14:textId="77777777">
        <w:tc>
          <w:tcPr>
            <w:tcW w:w="7583" w:type="dxa"/>
          </w:tcPr>
          <w:p w14:paraId="46649C4E" w14:textId="529C7F0D" w:rsidR="00DE64FA" w:rsidRPr="00DA02C8" w:rsidRDefault="00DE64FA" w:rsidP="007D120D">
            <w:pPr>
              <w:numPr>
                <w:ilvl w:val="12"/>
                <w:numId w:val="0"/>
              </w:numPr>
              <w:ind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D)  per la cura e l'assistenza dei figli minorati    fisici,     psichici   o  sensoriali, ovvero  del coniuge  o  del genitore  totalmente o permanentemente  inabili  al  lavoro   che   possono  essere assistiti soltanto </w:t>
            </w:r>
            <w:r w:rsidR="00C418EF" w:rsidRPr="00DA02C8">
              <w:rPr>
                <w:rFonts w:ascii="Times New Roman" w:hAnsi="Times New Roman"/>
                <w:sz w:val="18"/>
                <w:szCs w:val="18"/>
              </w:rPr>
              <w:t>nel comune di</w:t>
            </w:r>
            <w:r w:rsidR="008373BC">
              <w:rPr>
                <w:rFonts w:ascii="Times New Roman" w:hAnsi="Times New Roman"/>
                <w:sz w:val="18"/>
                <w:szCs w:val="18"/>
              </w:rPr>
              <w:t xml:space="preserve"> ……………………….</w:t>
            </w:r>
            <w:r w:rsidR="00C418EF" w:rsidRPr="00DA02C8">
              <w:rPr>
                <w:rFonts w:ascii="Times New Roman" w:hAnsi="Times New Roman"/>
                <w:sz w:val="18"/>
                <w:szCs w:val="18"/>
              </w:rPr>
              <w:t xml:space="preserve">(che coincide col comune di titolarità del personale ATA) </w:t>
            </w:r>
            <w:r w:rsidRPr="00DA02C8">
              <w:rPr>
                <w:rFonts w:ascii="Times New Roman" w:hAnsi="Times New Roman"/>
                <w:sz w:val="18"/>
                <w:szCs w:val="18"/>
              </w:rPr>
              <w:t xml:space="preserve">(7) (1), nonché per l’assistenza dei figli tossicodipendenti sottoposti ad un programma terapeutico e socio – riabilitativo da attuare presso la residenza abituale con l’assistenza del medico di fiducia (art. 122 – comma III – </w:t>
            </w:r>
            <w:proofErr w:type="spellStart"/>
            <w:r w:rsidRPr="00DA02C8">
              <w:rPr>
                <w:rFonts w:ascii="Times New Roman" w:hAnsi="Times New Roman"/>
                <w:sz w:val="18"/>
                <w:szCs w:val="18"/>
              </w:rPr>
              <w:t>dpr</w:t>
            </w:r>
            <w:proofErr w:type="spellEnd"/>
            <w:r w:rsidRPr="00DA02C8">
              <w:rPr>
                <w:rFonts w:ascii="Times New Roman" w:hAnsi="Times New Roman"/>
                <w:sz w:val="18"/>
                <w:szCs w:val="18"/>
              </w:rPr>
              <w:t xml:space="preserve"> 309/90), o presso le strutture pubbliche e private di cui agli artt.114–118–122 </w:t>
            </w:r>
            <w:proofErr w:type="spellStart"/>
            <w:r w:rsidRPr="00DA02C8">
              <w:rPr>
                <w:rFonts w:ascii="Times New Roman" w:hAnsi="Times New Roman"/>
                <w:sz w:val="18"/>
                <w:szCs w:val="18"/>
              </w:rPr>
              <w:t>dpr</w:t>
            </w:r>
            <w:proofErr w:type="spellEnd"/>
            <w:r w:rsidRPr="00DA02C8">
              <w:rPr>
                <w:rFonts w:ascii="Times New Roman" w:hAnsi="Times New Roman"/>
                <w:sz w:val="18"/>
                <w:szCs w:val="18"/>
              </w:rPr>
              <w:t xml:space="preserve"> 309/90, qualora il programma comporti di necessità il domicilio nella sede della struttura medesima (8)</w:t>
            </w:r>
          </w:p>
          <w:p w14:paraId="1CCD3667" w14:textId="58C2F6AE" w:rsidR="00DE64FA" w:rsidRPr="00DA02C8" w:rsidRDefault="00340BFF" w:rsidP="007D120D">
            <w:pPr>
              <w:numPr>
                <w:ilvl w:val="12"/>
                <w:numId w:val="0"/>
              </w:numPr>
              <w:ind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64FA" w:rsidRPr="00DA02C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="00DE64FA" w:rsidRPr="00DA02C8">
              <w:rPr>
                <w:rFonts w:ascii="Times New Roman" w:hAnsi="Times New Roman"/>
                <w:sz w:val="18"/>
                <w:szCs w:val="18"/>
              </w:rPr>
              <w:t xml:space="preserve">   (Punti 24)                                                                                   </w:t>
            </w:r>
          </w:p>
          <w:p w14:paraId="07ACCDA3" w14:textId="77777777" w:rsidR="00DE64FA" w:rsidRPr="00DA02C8" w:rsidRDefault="00DE64FA" w:rsidP="007D120D">
            <w:pPr>
              <w:numPr>
                <w:ilvl w:val="12"/>
                <w:numId w:val="0"/>
              </w:numPr>
              <w:ind w:left="567"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14:paraId="0B598CE2" w14:textId="77777777" w:rsidR="00DE64FA" w:rsidRPr="00302C1D" w:rsidRDefault="00DE64FA" w:rsidP="00302C1D">
            <w:pPr>
              <w:numPr>
                <w:ilvl w:val="12"/>
                <w:numId w:val="0"/>
              </w:numPr>
              <w:ind w:right="11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3" w:type="dxa"/>
          </w:tcPr>
          <w:p w14:paraId="057E6317" w14:textId="77777777" w:rsidR="00DE64FA" w:rsidRPr="00302C1D" w:rsidRDefault="00DE64FA" w:rsidP="00302C1D">
            <w:pPr>
              <w:numPr>
                <w:ilvl w:val="12"/>
                <w:numId w:val="0"/>
              </w:numPr>
              <w:ind w:right="11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3E8F162" w14:textId="77777777" w:rsidR="00DE64FA" w:rsidRPr="00302C1D" w:rsidRDefault="00DE64FA" w:rsidP="00302C1D">
      <w:pPr>
        <w:numPr>
          <w:ilvl w:val="12"/>
          <w:numId w:val="0"/>
        </w:numPr>
        <w:ind w:left="709" w:right="110" w:hanging="709"/>
        <w:jc w:val="both"/>
        <w:rPr>
          <w:rFonts w:ascii="Times New Roman" w:hAnsi="Times New Roman"/>
          <w:sz w:val="21"/>
          <w:szCs w:val="21"/>
        </w:rPr>
      </w:pPr>
    </w:p>
    <w:p w14:paraId="2A81231B" w14:textId="77777777" w:rsidR="00DE64FA" w:rsidRPr="00302C1D" w:rsidRDefault="00DE64FA" w:rsidP="00302C1D">
      <w:pPr>
        <w:numPr>
          <w:ilvl w:val="12"/>
          <w:numId w:val="0"/>
        </w:numPr>
        <w:ind w:left="709" w:right="110" w:hanging="709"/>
        <w:jc w:val="both"/>
        <w:rPr>
          <w:rFonts w:ascii="Times New Roman" w:hAnsi="Times New Roman"/>
          <w:sz w:val="21"/>
          <w:szCs w:val="21"/>
        </w:rPr>
      </w:pPr>
    </w:p>
    <w:p w14:paraId="372C88DE" w14:textId="77777777" w:rsidR="00DE64FA" w:rsidRPr="00DA02C8" w:rsidRDefault="00DE64F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b/>
          <w:bCs/>
          <w:caps/>
          <w:sz w:val="21"/>
          <w:szCs w:val="21"/>
        </w:rPr>
      </w:pPr>
      <w:r w:rsidRPr="00DA02C8">
        <w:rPr>
          <w:rFonts w:ascii="Times New Roman" w:hAnsi="Times New Roman"/>
          <w:b/>
          <w:bCs/>
          <w:caps/>
          <w:sz w:val="21"/>
          <w:szCs w:val="21"/>
        </w:rPr>
        <w:t>III - titoli generali: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063"/>
        <w:gridCol w:w="1063"/>
      </w:tblGrid>
      <w:tr w:rsidR="00DE64FA" w:rsidRPr="00C35703" w14:paraId="40A8E2CF" w14:textId="77777777">
        <w:tc>
          <w:tcPr>
            <w:tcW w:w="75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428B801E" w14:textId="1DACC644" w:rsidR="00DE64FA" w:rsidRPr="00C35703" w:rsidRDefault="00DE64FA" w:rsidP="007D120D">
            <w:pPr>
              <w:numPr>
                <w:ilvl w:val="12"/>
                <w:numId w:val="0"/>
              </w:numPr>
              <w:ind w:right="11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5703">
              <w:rPr>
                <w:rFonts w:ascii="Times New Roman" w:hAnsi="Times New Roman"/>
                <w:b/>
                <w:bCs/>
                <w:sz w:val="22"/>
                <w:szCs w:val="22"/>
              </w:rPr>
              <w:t>Tipo di titolo</w:t>
            </w:r>
          </w:p>
        </w:tc>
        <w:tc>
          <w:tcPr>
            <w:tcW w:w="10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7CBEE612" w14:textId="77777777" w:rsidR="00DE64FA" w:rsidRPr="00C35703" w:rsidRDefault="009A585C" w:rsidP="007D120D">
            <w:pPr>
              <w:numPr>
                <w:ilvl w:val="12"/>
                <w:numId w:val="0"/>
              </w:numPr>
              <w:ind w:right="11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5703">
              <w:rPr>
                <w:rFonts w:ascii="Times New Roman" w:hAnsi="Times New Roman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0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14:paraId="428D4550" w14:textId="77777777" w:rsidR="00DE64FA" w:rsidRPr="00C35703" w:rsidRDefault="00DE64FA" w:rsidP="007D120D">
            <w:pPr>
              <w:numPr>
                <w:ilvl w:val="12"/>
                <w:numId w:val="0"/>
              </w:numPr>
              <w:ind w:right="11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5703">
              <w:rPr>
                <w:rFonts w:ascii="Times New Roman" w:hAnsi="Times New Roman"/>
                <w:b/>
                <w:bCs/>
                <w:sz w:val="22"/>
                <w:szCs w:val="22"/>
              </w:rPr>
              <w:t>Punti</w:t>
            </w:r>
          </w:p>
        </w:tc>
      </w:tr>
      <w:tr w:rsidR="00DE64FA" w:rsidRPr="00302C1D" w14:paraId="4EE08439" w14:textId="77777777">
        <w:tc>
          <w:tcPr>
            <w:tcW w:w="7583" w:type="dxa"/>
            <w:tcBorders>
              <w:top w:val="nil"/>
            </w:tcBorders>
          </w:tcPr>
          <w:p w14:paraId="23F72591" w14:textId="0791044D" w:rsidR="00DE64FA" w:rsidRDefault="00DE64FA" w:rsidP="00302C1D">
            <w:pPr>
              <w:numPr>
                <w:ilvl w:val="12"/>
                <w:numId w:val="0"/>
              </w:numPr>
              <w:ind w:left="709" w:right="110" w:hanging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A) </w:t>
            </w:r>
            <w:r w:rsidR="009E456D" w:rsidRPr="00DA02C8">
              <w:rPr>
                <w:rFonts w:ascii="Times New Roman" w:hAnsi="Times New Roman"/>
                <w:sz w:val="18"/>
                <w:szCs w:val="18"/>
              </w:rPr>
              <w:t>per l’inclusione</w:t>
            </w: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nella graduatoria di merito di concorsi per esami per l’accesso al ruolo di appartenenza (9)                              </w:t>
            </w:r>
            <w:r w:rsidR="0060185C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</w:t>
            </w: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    (Punti 12)</w:t>
            </w:r>
          </w:p>
          <w:p w14:paraId="0B4D0BAF" w14:textId="3EAD9342" w:rsidR="0060185C" w:rsidRPr="00DA02C8" w:rsidRDefault="0060185C" w:rsidP="00302C1D">
            <w:pPr>
              <w:numPr>
                <w:ilvl w:val="12"/>
                <w:numId w:val="0"/>
              </w:numPr>
              <w:ind w:left="709" w:right="110" w:hanging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</w:tcBorders>
          </w:tcPr>
          <w:p w14:paraId="25C5ED53" w14:textId="77777777" w:rsidR="00DE64FA" w:rsidRPr="00302C1D" w:rsidRDefault="00DE64FA" w:rsidP="00302C1D">
            <w:pPr>
              <w:numPr>
                <w:ilvl w:val="12"/>
                <w:numId w:val="0"/>
              </w:numPr>
              <w:ind w:right="11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nil"/>
            </w:tcBorders>
          </w:tcPr>
          <w:p w14:paraId="352E5E32" w14:textId="77777777" w:rsidR="00DE64FA" w:rsidRPr="00302C1D" w:rsidRDefault="00DE64FA" w:rsidP="00302C1D">
            <w:pPr>
              <w:numPr>
                <w:ilvl w:val="12"/>
                <w:numId w:val="0"/>
              </w:numPr>
              <w:ind w:right="11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E64FA" w:rsidRPr="00302C1D" w14:paraId="57136824" w14:textId="77777777">
        <w:tc>
          <w:tcPr>
            <w:tcW w:w="7583" w:type="dxa"/>
          </w:tcPr>
          <w:p w14:paraId="596CD17D" w14:textId="194BAF4E" w:rsidR="0060185C" w:rsidRDefault="00DE64FA" w:rsidP="00302C1D">
            <w:pPr>
              <w:numPr>
                <w:ilvl w:val="12"/>
                <w:numId w:val="0"/>
              </w:numPr>
              <w:ind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 B)  per l’inclusione nella graduatoria di merito di concorsi per esami per l’accesso al ruolo di livello superiore a quello di appartenenza (10)</w:t>
            </w:r>
            <w:r w:rsidR="00C418EF" w:rsidRPr="00DA02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0185C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</w:t>
            </w:r>
            <w:r w:rsidRPr="00DA02C8">
              <w:rPr>
                <w:rFonts w:ascii="Times New Roman" w:hAnsi="Times New Roman"/>
                <w:sz w:val="18"/>
                <w:szCs w:val="18"/>
              </w:rPr>
              <w:t xml:space="preserve">(Punti  12)  </w:t>
            </w:r>
          </w:p>
          <w:p w14:paraId="163D534E" w14:textId="2C948987" w:rsidR="00DE64FA" w:rsidRPr="00DA02C8" w:rsidRDefault="00DE64FA" w:rsidP="00302C1D">
            <w:pPr>
              <w:numPr>
                <w:ilvl w:val="12"/>
                <w:numId w:val="0"/>
              </w:numPr>
              <w:ind w:right="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02C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1063" w:type="dxa"/>
          </w:tcPr>
          <w:p w14:paraId="49B18D95" w14:textId="77777777" w:rsidR="00DE64FA" w:rsidRPr="00302C1D" w:rsidRDefault="00DE64FA" w:rsidP="00302C1D">
            <w:pPr>
              <w:numPr>
                <w:ilvl w:val="12"/>
                <w:numId w:val="0"/>
              </w:numPr>
              <w:ind w:right="11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3" w:type="dxa"/>
          </w:tcPr>
          <w:p w14:paraId="3B917A73" w14:textId="77777777" w:rsidR="00DE64FA" w:rsidRPr="00302C1D" w:rsidRDefault="00DE64FA" w:rsidP="00302C1D">
            <w:pPr>
              <w:numPr>
                <w:ilvl w:val="12"/>
                <w:numId w:val="0"/>
              </w:numPr>
              <w:ind w:right="11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E64FA" w:rsidRPr="00302C1D" w14:paraId="293B7A08" w14:textId="77777777">
        <w:tc>
          <w:tcPr>
            <w:tcW w:w="7583" w:type="dxa"/>
          </w:tcPr>
          <w:p w14:paraId="1E8F092B" w14:textId="77777777" w:rsidR="00DE64FA" w:rsidRPr="00DA02C8" w:rsidRDefault="00DE64FA" w:rsidP="00302C1D">
            <w:pPr>
              <w:pStyle w:val="Testodelblocco"/>
              <w:ind w:left="0" w:right="110" w:firstLine="426"/>
              <w:rPr>
                <w:sz w:val="18"/>
                <w:szCs w:val="18"/>
              </w:rPr>
            </w:pPr>
          </w:p>
          <w:p w14:paraId="705F7329" w14:textId="77777777" w:rsidR="00DE64FA" w:rsidRPr="00DA02C8" w:rsidRDefault="00DE64FA" w:rsidP="00302C1D">
            <w:pPr>
              <w:pStyle w:val="Testodelblocco"/>
              <w:ind w:left="0" w:right="110" w:firstLine="426"/>
              <w:rPr>
                <w:sz w:val="18"/>
                <w:szCs w:val="18"/>
              </w:rPr>
            </w:pPr>
          </w:p>
          <w:p w14:paraId="18D1E31C" w14:textId="77777777" w:rsidR="00DE64FA" w:rsidRPr="00DA02C8" w:rsidRDefault="00DE64FA" w:rsidP="00302C1D">
            <w:pPr>
              <w:numPr>
                <w:ilvl w:val="12"/>
                <w:numId w:val="0"/>
              </w:numPr>
              <w:ind w:left="709" w:right="110" w:hanging="425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02C8">
              <w:rPr>
                <w:rFonts w:ascii="Times New Roman" w:hAnsi="Times New Roman"/>
                <w:b/>
                <w:sz w:val="18"/>
                <w:szCs w:val="18"/>
              </w:rPr>
              <w:t>TOTALE PUNTI</w:t>
            </w:r>
          </w:p>
          <w:p w14:paraId="47025C59" w14:textId="77777777" w:rsidR="00DE64FA" w:rsidRPr="00DA02C8" w:rsidRDefault="00DE64FA" w:rsidP="00302C1D">
            <w:pPr>
              <w:numPr>
                <w:ilvl w:val="12"/>
                <w:numId w:val="0"/>
              </w:numPr>
              <w:ind w:left="709" w:right="110" w:hanging="425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14:paraId="409D9E7E" w14:textId="77777777" w:rsidR="00DE64FA" w:rsidRPr="00302C1D" w:rsidRDefault="00DE64FA" w:rsidP="00302C1D">
            <w:pPr>
              <w:numPr>
                <w:ilvl w:val="12"/>
                <w:numId w:val="0"/>
              </w:numPr>
              <w:ind w:right="11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3" w:type="dxa"/>
          </w:tcPr>
          <w:p w14:paraId="79D631A5" w14:textId="77777777" w:rsidR="00DE64FA" w:rsidRPr="00302C1D" w:rsidRDefault="00DE64FA" w:rsidP="00302C1D">
            <w:pPr>
              <w:numPr>
                <w:ilvl w:val="12"/>
                <w:numId w:val="0"/>
              </w:numPr>
              <w:ind w:right="11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9C55EBE" w14:textId="38B67134" w:rsidR="00BA2CF8" w:rsidRDefault="00BA2CF8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21"/>
          <w:szCs w:val="21"/>
        </w:rPr>
      </w:pPr>
    </w:p>
    <w:p w14:paraId="4A21A12C" w14:textId="77777777" w:rsidR="0060185C" w:rsidRPr="00302C1D" w:rsidRDefault="0060185C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21"/>
          <w:szCs w:val="21"/>
        </w:rPr>
      </w:pPr>
    </w:p>
    <w:p w14:paraId="53D0970F" w14:textId="77777777" w:rsidR="00BA2CF8" w:rsidRPr="00302C1D" w:rsidRDefault="00BA2CF8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21"/>
          <w:szCs w:val="21"/>
        </w:rPr>
      </w:pPr>
    </w:p>
    <w:p w14:paraId="7C8F816D" w14:textId="52B68380" w:rsidR="008373BC" w:rsidRDefault="00753F41" w:rsidP="008373BC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Roma</w:t>
      </w:r>
      <w:r w:rsidR="008373BC">
        <w:rPr>
          <w:rFonts w:ascii="Times New Roman" w:hAnsi="Times New Roman"/>
          <w:sz w:val="21"/>
          <w:szCs w:val="21"/>
        </w:rPr>
        <w:t>, _______________</w:t>
      </w:r>
    </w:p>
    <w:p w14:paraId="247A4D55" w14:textId="0E520F12" w:rsidR="00DE64FA" w:rsidRPr="00302C1D" w:rsidRDefault="00DE64FA" w:rsidP="00302C1D">
      <w:pPr>
        <w:numPr>
          <w:ilvl w:val="12"/>
          <w:numId w:val="0"/>
        </w:numPr>
        <w:ind w:left="7080" w:right="110"/>
        <w:jc w:val="both"/>
        <w:rPr>
          <w:rFonts w:ascii="Times New Roman" w:hAnsi="Times New Roman"/>
          <w:sz w:val="21"/>
          <w:szCs w:val="21"/>
        </w:rPr>
      </w:pPr>
      <w:r w:rsidRPr="00302C1D">
        <w:rPr>
          <w:rFonts w:ascii="Times New Roman" w:hAnsi="Times New Roman"/>
          <w:sz w:val="21"/>
          <w:szCs w:val="21"/>
        </w:rPr>
        <w:t>Firma</w:t>
      </w:r>
    </w:p>
    <w:p w14:paraId="02F581A3" w14:textId="1B77EDA1" w:rsidR="00DE64FA" w:rsidRDefault="00DE64FA" w:rsidP="00302C1D">
      <w:pPr>
        <w:numPr>
          <w:ilvl w:val="12"/>
          <w:numId w:val="0"/>
        </w:numPr>
        <w:ind w:left="7080" w:right="110"/>
        <w:jc w:val="both"/>
        <w:rPr>
          <w:rFonts w:ascii="Times New Roman" w:hAnsi="Times New Roman"/>
          <w:sz w:val="21"/>
          <w:szCs w:val="21"/>
        </w:rPr>
      </w:pPr>
    </w:p>
    <w:p w14:paraId="62E402FE" w14:textId="77777777" w:rsidR="008373BC" w:rsidRPr="00302C1D" w:rsidRDefault="008373BC" w:rsidP="00302C1D">
      <w:pPr>
        <w:numPr>
          <w:ilvl w:val="12"/>
          <w:numId w:val="0"/>
        </w:numPr>
        <w:ind w:left="7080" w:right="110"/>
        <w:jc w:val="both"/>
        <w:rPr>
          <w:rFonts w:ascii="Times New Roman" w:hAnsi="Times New Roman"/>
          <w:sz w:val="21"/>
          <w:szCs w:val="21"/>
        </w:rPr>
      </w:pPr>
    </w:p>
    <w:p w14:paraId="1F7AEFD5" w14:textId="5F6827F0" w:rsidR="00DE64FA" w:rsidRPr="00302C1D" w:rsidRDefault="00657062" w:rsidP="00302C1D">
      <w:pPr>
        <w:numPr>
          <w:ilvl w:val="12"/>
          <w:numId w:val="0"/>
        </w:numPr>
        <w:ind w:left="5664" w:right="11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</w:t>
      </w:r>
      <w:r w:rsidR="00DE64FA" w:rsidRPr="00302C1D">
        <w:rPr>
          <w:rFonts w:ascii="Times New Roman" w:hAnsi="Times New Roman"/>
          <w:sz w:val="21"/>
          <w:szCs w:val="21"/>
        </w:rPr>
        <w:t>___________________________</w:t>
      </w:r>
    </w:p>
    <w:p w14:paraId="4A4F78E6" w14:textId="77777777" w:rsidR="00DE64FA" w:rsidRPr="00302C1D" w:rsidRDefault="00DE64FA" w:rsidP="00302C1D">
      <w:pPr>
        <w:numPr>
          <w:ilvl w:val="12"/>
          <w:numId w:val="0"/>
        </w:numPr>
        <w:ind w:left="709" w:right="110"/>
        <w:jc w:val="both"/>
        <w:rPr>
          <w:rFonts w:ascii="Times New Roman" w:hAnsi="Times New Roman"/>
          <w:sz w:val="21"/>
          <w:szCs w:val="21"/>
        </w:rPr>
      </w:pPr>
    </w:p>
    <w:p w14:paraId="65DDFB13" w14:textId="59C3797E" w:rsidR="00DE64FA" w:rsidRDefault="00DE64F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21"/>
          <w:szCs w:val="21"/>
          <w:u w:val="single"/>
        </w:rPr>
      </w:pPr>
    </w:p>
    <w:p w14:paraId="3B18B449" w14:textId="55681128" w:rsidR="000A676F" w:rsidRDefault="000A676F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21"/>
          <w:szCs w:val="21"/>
          <w:u w:val="single"/>
        </w:rPr>
      </w:pPr>
    </w:p>
    <w:p w14:paraId="14670B84" w14:textId="50319494" w:rsidR="000A676F" w:rsidRPr="000A676F" w:rsidRDefault="000A676F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5A128ED5" w14:textId="77777777" w:rsidR="00DA02C8" w:rsidRDefault="00DA02C8">
      <w:pPr>
        <w:overflowPunct/>
        <w:autoSpaceDE/>
        <w:autoSpaceDN/>
        <w:adjustRightInd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2A2E37B1" w14:textId="101A3FE9" w:rsidR="006F226D" w:rsidRPr="00657062" w:rsidRDefault="006F226D" w:rsidP="006F226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lastRenderedPageBreak/>
        <w:t>NOTE</w:t>
      </w:r>
    </w:p>
    <w:p w14:paraId="191DD280" w14:textId="28213F16" w:rsidR="000A676F" w:rsidRPr="000A676F" w:rsidRDefault="000A676F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2BA85CA6" w14:textId="7D3E3329" w:rsidR="000A676F" w:rsidRPr="000A676F" w:rsidRDefault="000A676F" w:rsidP="000A676F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0A676F">
        <w:rPr>
          <w:rFonts w:ascii="Times New Roman" w:hAnsi="Times New Roman"/>
          <w:sz w:val="18"/>
          <w:szCs w:val="18"/>
        </w:rPr>
        <w:t>(a) Tale servizio è riconosciuto sia al personale ATA già statale, che a quello proveniente dagli Enti Locali in quanto</w:t>
      </w:r>
      <w:r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transitato nei ruoli statali ai sensi della legge 124/99. Ai direttori dei servizi generali ed amministrativi compete la</w:t>
      </w:r>
      <w:r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valutazione anche del servizio effettivamente prestato successivamente alla decorrenza giuridica nella nomina nel profilo</w:t>
      </w:r>
      <w:r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 xml:space="preserve">di responsabile amministrativo. Per il personale della </w:t>
      </w:r>
      <w:r w:rsidR="006F226D" w:rsidRPr="000A676F">
        <w:rPr>
          <w:rFonts w:ascii="Times New Roman" w:hAnsi="Times New Roman"/>
          <w:sz w:val="18"/>
          <w:szCs w:val="18"/>
        </w:rPr>
        <w:t xml:space="preserve">Croce </w:t>
      </w:r>
      <w:r w:rsidR="006F226D">
        <w:rPr>
          <w:rFonts w:ascii="Times New Roman" w:hAnsi="Times New Roman"/>
          <w:sz w:val="18"/>
          <w:szCs w:val="18"/>
        </w:rPr>
        <w:t>Rossa</w:t>
      </w:r>
      <w:r w:rsidRPr="000A676F">
        <w:rPr>
          <w:rFonts w:ascii="Times New Roman" w:hAnsi="Times New Roman"/>
          <w:sz w:val="18"/>
          <w:szCs w:val="18"/>
        </w:rPr>
        <w:t xml:space="preserve"> </w:t>
      </w:r>
      <w:r w:rsidR="006F226D">
        <w:rPr>
          <w:rFonts w:ascii="Times New Roman" w:hAnsi="Times New Roman"/>
          <w:sz w:val="18"/>
          <w:szCs w:val="18"/>
        </w:rPr>
        <w:t>I</w:t>
      </w:r>
      <w:r w:rsidRPr="000A676F">
        <w:rPr>
          <w:rFonts w:ascii="Times New Roman" w:hAnsi="Times New Roman"/>
          <w:sz w:val="18"/>
          <w:szCs w:val="18"/>
        </w:rPr>
        <w:t>taliana e degli Enti di area vasta transitato nei ruoli</w:t>
      </w:r>
      <w:r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ATA il punteggio è riconosciuto solo qualora prima del transito fosse stato svolto servizio scolastico statale, di ruolo o</w:t>
      </w:r>
      <w:r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non di ruolo, nei ruoli ATA.</w:t>
      </w:r>
    </w:p>
    <w:p w14:paraId="132D1C3A" w14:textId="77777777" w:rsidR="006F226D" w:rsidRDefault="006F226D" w:rsidP="000A676F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66AAD2A7" w14:textId="44A0A1B4" w:rsidR="000A676F" w:rsidRDefault="000A676F" w:rsidP="000A676F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0A676F">
        <w:rPr>
          <w:rFonts w:ascii="Times New Roman" w:hAnsi="Times New Roman"/>
          <w:sz w:val="18"/>
          <w:szCs w:val="18"/>
        </w:rPr>
        <w:t>(b) Tale servizio è riconosciuto sia al personale ATA già statale, che a quello proveniente dagli Enti Locali in quanto</w:t>
      </w:r>
      <w:r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transitato nei ruoli statali ai sensi della legge 124/99. Per quest'ultimo personale, ovviamente, non deve essere di nuovo</w:t>
      </w:r>
      <w:r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valutato il servizio di cui alla lettera A) e B). Il punteggio è riconosciuto anche al personale transitato nei ruoli ATA</w:t>
      </w:r>
      <w:r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 xml:space="preserve">dalla </w:t>
      </w:r>
      <w:r w:rsidR="006F226D" w:rsidRPr="000A676F">
        <w:rPr>
          <w:rFonts w:ascii="Times New Roman" w:hAnsi="Times New Roman"/>
          <w:sz w:val="18"/>
          <w:szCs w:val="18"/>
        </w:rPr>
        <w:t>Croce Rossa</w:t>
      </w:r>
      <w:r w:rsidRPr="000A676F">
        <w:rPr>
          <w:rFonts w:ascii="Times New Roman" w:hAnsi="Times New Roman"/>
          <w:sz w:val="18"/>
          <w:szCs w:val="18"/>
        </w:rPr>
        <w:t xml:space="preserve"> </w:t>
      </w:r>
      <w:r w:rsidR="006F226D">
        <w:rPr>
          <w:rFonts w:ascii="Times New Roman" w:hAnsi="Times New Roman"/>
          <w:sz w:val="18"/>
          <w:szCs w:val="18"/>
        </w:rPr>
        <w:t>I</w:t>
      </w:r>
      <w:r w:rsidRPr="000A676F">
        <w:rPr>
          <w:rFonts w:ascii="Times New Roman" w:hAnsi="Times New Roman"/>
          <w:sz w:val="18"/>
          <w:szCs w:val="18"/>
        </w:rPr>
        <w:t>taliana e dagli Enti di area Vasta per il servizio svolto nei suddetti comparti di provenienza.</w:t>
      </w:r>
    </w:p>
    <w:p w14:paraId="44E52CC5" w14:textId="77777777" w:rsidR="006F226D" w:rsidRDefault="006F226D" w:rsidP="000A676F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7EA0E918" w14:textId="7C0E1FC1" w:rsidR="000A676F" w:rsidRPr="000A676F" w:rsidRDefault="000A676F" w:rsidP="000A676F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0A676F">
        <w:rPr>
          <w:rFonts w:ascii="Times New Roman" w:hAnsi="Times New Roman"/>
          <w:sz w:val="18"/>
          <w:szCs w:val="18"/>
        </w:rPr>
        <w:t>(c)Tale servizio è riconosciuto sia al personale ATA già statale che a quello proveniente dagli Enti Locali in quanto</w:t>
      </w:r>
      <w:r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transitato nei ruoli statali ai sensi della legge 124/99. Ai direttori dei servizi generali ed amministrativi compete la</w:t>
      </w:r>
      <w:r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valutazione anche del servizio effettivamente prestato successivamente alla decorrenza giuridica nella nomina nel profilo</w:t>
      </w:r>
      <w:r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di responsabile amministrativo.</w:t>
      </w:r>
    </w:p>
    <w:p w14:paraId="5ECD500F" w14:textId="77777777" w:rsidR="006F226D" w:rsidRDefault="006F226D" w:rsidP="000A676F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7DC5773A" w14:textId="26F34C92" w:rsidR="000A676F" w:rsidRPr="000A676F" w:rsidRDefault="000A676F" w:rsidP="000A676F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0A676F">
        <w:rPr>
          <w:rFonts w:ascii="Times New Roman" w:hAnsi="Times New Roman"/>
          <w:sz w:val="18"/>
          <w:szCs w:val="18"/>
        </w:rPr>
        <w:t>(d) Al personale transitato dagli Enti Locali allo Stato compete il punteggio per la continuità di servizio prestato nel</w:t>
      </w:r>
      <w:r w:rsidR="006F226D"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profilo di appartenenza per almeno un triennio nella scuola di attuale titolarità anche per il servizio prestato alle stesse</w:t>
      </w:r>
      <w:r w:rsidR="006F226D"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condizioni quale dipendente degli Enti Locali.</w:t>
      </w:r>
    </w:p>
    <w:p w14:paraId="62093C7B" w14:textId="77777777" w:rsidR="006F226D" w:rsidRDefault="006F226D" w:rsidP="000A676F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72FC0629" w14:textId="77777777" w:rsidR="006F226D" w:rsidRDefault="000A676F" w:rsidP="000A676F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0A676F">
        <w:rPr>
          <w:rFonts w:ascii="Times New Roman" w:hAnsi="Times New Roman"/>
          <w:sz w:val="18"/>
          <w:szCs w:val="18"/>
        </w:rPr>
        <w:t>(e) Il diritto all'attribuzione del punteggio deve essere attestato con apposita dichiarazione personale, nella quale si</w:t>
      </w:r>
      <w:r w:rsidR="006F226D"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elencano gli anni in cui non si è presentata la domanda di mobilità volontaria in ambito provinciale, analoga al modello</w:t>
      </w:r>
      <w:r w:rsidR="006F226D"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allegato all'O.M. sulla mobilità del personale.</w:t>
      </w:r>
      <w:r w:rsidR="006F226D">
        <w:rPr>
          <w:rFonts w:ascii="Times New Roman" w:hAnsi="Times New Roman"/>
          <w:sz w:val="18"/>
          <w:szCs w:val="18"/>
        </w:rPr>
        <w:t xml:space="preserve"> </w:t>
      </w:r>
    </w:p>
    <w:p w14:paraId="18AF9067" w14:textId="77777777" w:rsidR="006F226D" w:rsidRDefault="006F226D" w:rsidP="000A676F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13F14675" w14:textId="77777777" w:rsidR="006F226D" w:rsidRDefault="000A676F" w:rsidP="000A676F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0A676F">
        <w:rPr>
          <w:rFonts w:ascii="Times New Roman" w:hAnsi="Times New Roman"/>
          <w:sz w:val="18"/>
          <w:szCs w:val="18"/>
        </w:rPr>
        <w:t>Ai fini della maturazione una tantum del punteggio è utile un triennio compreso nel periodo intercorrente tra le domande</w:t>
      </w:r>
      <w:r w:rsidR="006F226D"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 xml:space="preserve">di mobilità per </w:t>
      </w:r>
      <w:proofErr w:type="spellStart"/>
      <w:r w:rsidRPr="000A676F">
        <w:rPr>
          <w:rFonts w:ascii="Times New Roman" w:hAnsi="Times New Roman"/>
          <w:sz w:val="18"/>
          <w:szCs w:val="18"/>
        </w:rPr>
        <w:t>l'a.s.</w:t>
      </w:r>
      <w:proofErr w:type="spellEnd"/>
      <w:r w:rsidRPr="000A676F">
        <w:rPr>
          <w:rFonts w:ascii="Times New Roman" w:hAnsi="Times New Roman"/>
          <w:sz w:val="18"/>
          <w:szCs w:val="18"/>
        </w:rPr>
        <w:t xml:space="preserve"> 2000/2001 e quelle per l'anno scolastico 2007/2008.</w:t>
      </w:r>
      <w:r w:rsidR="006F226D">
        <w:rPr>
          <w:rFonts w:ascii="Times New Roman" w:hAnsi="Times New Roman"/>
          <w:sz w:val="18"/>
          <w:szCs w:val="18"/>
        </w:rPr>
        <w:t xml:space="preserve"> </w:t>
      </w:r>
    </w:p>
    <w:p w14:paraId="75896E4B" w14:textId="77777777" w:rsidR="006F226D" w:rsidRDefault="006F226D" w:rsidP="000A676F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59771E38" w14:textId="77777777" w:rsidR="006F226D" w:rsidRDefault="000A676F" w:rsidP="000A676F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0A676F">
        <w:rPr>
          <w:rFonts w:ascii="Times New Roman" w:hAnsi="Times New Roman"/>
          <w:sz w:val="18"/>
          <w:szCs w:val="18"/>
        </w:rPr>
        <w:t>Con le domande di mobilità per l'anno scolastico 2007/2008 si è, infatti, concluso il periodo utile per l'acquisizione del</w:t>
      </w:r>
      <w:r w:rsidR="006F226D"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punteggio aggiuntivo a seguito della maturazione del triennio.</w:t>
      </w:r>
      <w:r w:rsidR="006F226D">
        <w:rPr>
          <w:rFonts w:ascii="Times New Roman" w:hAnsi="Times New Roman"/>
          <w:sz w:val="18"/>
          <w:szCs w:val="18"/>
        </w:rPr>
        <w:t xml:space="preserve"> </w:t>
      </w:r>
    </w:p>
    <w:p w14:paraId="2E9CE35B" w14:textId="77777777" w:rsidR="006F226D" w:rsidRDefault="006F226D" w:rsidP="000A676F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19743B0B" w14:textId="77777777" w:rsidR="006F226D" w:rsidRDefault="000A676F" w:rsidP="000A676F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0A676F">
        <w:rPr>
          <w:rFonts w:ascii="Times New Roman" w:hAnsi="Times New Roman"/>
          <w:sz w:val="18"/>
          <w:szCs w:val="18"/>
        </w:rPr>
        <w:t>Le condizioni previste alla lettera F) titolo I della Tabella, si sono concretizzate se nel periodo indicato è stato prestato</w:t>
      </w:r>
      <w:r w:rsidR="006F226D"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servizio nella stessa scuola, per non meno di 4 anni consecutivi: l'anno di arrivo, più i successivi 3 anni in cui non è stata</w:t>
      </w:r>
      <w:r w:rsidR="006F226D"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presentata domanda di mobilità volontaria in ambito provinciale. Le condizioni si sono realizzate anche se si è ottenuto,</w:t>
      </w:r>
      <w:r w:rsidR="006F226D"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nel periodo appena considerato, un trasferimento in diversa provincia.</w:t>
      </w:r>
      <w:r w:rsidR="006F226D">
        <w:rPr>
          <w:rFonts w:ascii="Times New Roman" w:hAnsi="Times New Roman"/>
          <w:sz w:val="18"/>
          <w:szCs w:val="18"/>
        </w:rPr>
        <w:t xml:space="preserve"> </w:t>
      </w:r>
    </w:p>
    <w:p w14:paraId="60A1C409" w14:textId="77777777" w:rsidR="006F226D" w:rsidRDefault="006F226D" w:rsidP="000A676F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3FF7BB16" w14:textId="135750C9" w:rsidR="000A676F" w:rsidRPr="000A676F" w:rsidRDefault="000A676F" w:rsidP="000A676F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0A676F">
        <w:rPr>
          <w:rFonts w:ascii="Times New Roman" w:hAnsi="Times New Roman"/>
          <w:sz w:val="18"/>
          <w:szCs w:val="18"/>
        </w:rPr>
        <w:t>Tale punteggio viene, inoltre, riconosciuto anche a coloro che, nel suddetto periodo, hanno presentato in ambito</w:t>
      </w:r>
      <w:r w:rsidR="006F226D"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provinciale:</w:t>
      </w:r>
    </w:p>
    <w:p w14:paraId="2A7783A6" w14:textId="74DF584D" w:rsidR="006F226D" w:rsidRDefault="000A676F" w:rsidP="006F226D">
      <w:pPr>
        <w:numPr>
          <w:ilvl w:val="12"/>
          <w:numId w:val="0"/>
        </w:numPr>
        <w:ind w:right="110" w:firstLine="284"/>
        <w:jc w:val="both"/>
        <w:rPr>
          <w:rFonts w:ascii="Times New Roman" w:hAnsi="Times New Roman"/>
          <w:sz w:val="18"/>
          <w:szCs w:val="18"/>
        </w:rPr>
      </w:pPr>
      <w:r w:rsidRPr="000A676F">
        <w:rPr>
          <w:rFonts w:ascii="Times New Roman" w:hAnsi="Times New Roman"/>
          <w:sz w:val="18"/>
          <w:szCs w:val="18"/>
        </w:rPr>
        <w:t>• domanda condizionata di trasferimento in quanto individuati soprannumerari;</w:t>
      </w:r>
    </w:p>
    <w:p w14:paraId="374B8626" w14:textId="2BE7AFCC" w:rsidR="006F226D" w:rsidRDefault="006F226D" w:rsidP="006F226D">
      <w:pPr>
        <w:numPr>
          <w:ilvl w:val="12"/>
          <w:numId w:val="0"/>
        </w:numPr>
        <w:ind w:left="426" w:right="110" w:hanging="142"/>
        <w:jc w:val="both"/>
        <w:rPr>
          <w:rFonts w:ascii="Times New Roman" w:hAnsi="Times New Roman"/>
          <w:sz w:val="18"/>
          <w:szCs w:val="18"/>
        </w:rPr>
      </w:pPr>
      <w:r w:rsidRPr="000A676F">
        <w:rPr>
          <w:rFonts w:ascii="Times New Roman" w:hAnsi="Times New Roman"/>
          <w:sz w:val="18"/>
          <w:szCs w:val="18"/>
        </w:rPr>
        <w:t xml:space="preserve">• </w:t>
      </w:r>
      <w:r w:rsidRPr="006F226D">
        <w:rPr>
          <w:rFonts w:ascii="Times New Roman" w:hAnsi="Times New Roman"/>
          <w:sz w:val="18"/>
          <w:szCs w:val="18"/>
        </w:rPr>
        <w:t>domanda di rientro nella scuola di precedente titolarità nell'ottennio di fruizione del diritto alla precedenza di cui ai</w:t>
      </w:r>
      <w:r>
        <w:rPr>
          <w:rFonts w:ascii="Times New Roman" w:hAnsi="Times New Roman"/>
          <w:sz w:val="18"/>
          <w:szCs w:val="18"/>
        </w:rPr>
        <w:t xml:space="preserve"> </w:t>
      </w:r>
      <w:r w:rsidRPr="006F226D">
        <w:rPr>
          <w:rFonts w:ascii="Times New Roman" w:hAnsi="Times New Roman"/>
          <w:sz w:val="18"/>
          <w:szCs w:val="18"/>
        </w:rPr>
        <w:t>punti II e V dell'art. 40, comma 1 del C</w:t>
      </w:r>
      <w:r>
        <w:rPr>
          <w:rFonts w:ascii="Times New Roman" w:hAnsi="Times New Roman"/>
          <w:sz w:val="18"/>
          <w:szCs w:val="18"/>
        </w:rPr>
        <w:t>C</w:t>
      </w:r>
      <w:r w:rsidRPr="006F226D">
        <w:rPr>
          <w:rFonts w:ascii="Times New Roman" w:hAnsi="Times New Roman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.</w:t>
      </w:r>
    </w:p>
    <w:p w14:paraId="6302051E" w14:textId="77777777" w:rsidR="006F226D" w:rsidRDefault="006F226D" w:rsidP="006F226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3DD1C5F0" w14:textId="77777777" w:rsidR="004E574F" w:rsidRDefault="000A676F" w:rsidP="006F226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0A676F">
        <w:rPr>
          <w:rFonts w:ascii="Times New Roman" w:hAnsi="Times New Roman"/>
          <w:sz w:val="18"/>
          <w:szCs w:val="18"/>
        </w:rPr>
        <w:t>Tale punteggio, una volta acquisito, si perde esclusivamente nel caso in cui si ottenga, a seguito di domanda volontaria</w:t>
      </w:r>
      <w:r w:rsidR="006F226D"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in ambito provinciale, il trasferimento, il passaggio o l'assegnazione pro</w:t>
      </w:r>
      <w:r w:rsidR="006F226D">
        <w:rPr>
          <w:rFonts w:ascii="Times New Roman" w:hAnsi="Times New Roman"/>
          <w:sz w:val="18"/>
          <w:szCs w:val="18"/>
        </w:rPr>
        <w:t>vv</w:t>
      </w:r>
      <w:r w:rsidRPr="000A676F">
        <w:rPr>
          <w:rFonts w:ascii="Times New Roman" w:hAnsi="Times New Roman"/>
          <w:sz w:val="18"/>
          <w:szCs w:val="18"/>
        </w:rPr>
        <w:t>isoria.</w:t>
      </w:r>
      <w:r w:rsidR="006F226D">
        <w:rPr>
          <w:rFonts w:ascii="Times New Roman" w:hAnsi="Times New Roman"/>
          <w:sz w:val="18"/>
          <w:szCs w:val="18"/>
        </w:rPr>
        <w:t xml:space="preserve"> </w:t>
      </w:r>
    </w:p>
    <w:p w14:paraId="1DE618DD" w14:textId="77777777" w:rsidR="004E574F" w:rsidRDefault="004E574F" w:rsidP="006F226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0C3B0CBA" w14:textId="77777777" w:rsidR="004E574F" w:rsidRDefault="000A676F" w:rsidP="006F226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0A676F">
        <w:rPr>
          <w:rFonts w:ascii="Times New Roman" w:hAnsi="Times New Roman"/>
          <w:sz w:val="18"/>
          <w:szCs w:val="18"/>
        </w:rPr>
        <w:t>Nei riguardi del personale ATA individuato soprannumerario e trasferito d'ufficio senza aver prodotto domanda o</w:t>
      </w:r>
      <w:r w:rsidR="006F226D"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trasferito a domanda condizionata, non fa perdere il riconoscimento del punteggio aggiuntivo l'aver ottenuto nel corso</w:t>
      </w:r>
      <w:r w:rsidR="006F226D"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del periodo di fruizione del diritto alla precedenza di cui ai punti II e V dell'art.40, comma 1 del CCNI, il rientro nella</w:t>
      </w:r>
      <w:r w:rsidR="006F226D"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scuola o nel comune di precedente titolarità, il trasferimento per altre preferenze espresse nella domanda o</w:t>
      </w:r>
      <w:r w:rsidR="006F226D"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l'assegnazione pro</w:t>
      </w:r>
      <w:r w:rsidR="006F226D">
        <w:rPr>
          <w:rFonts w:ascii="Times New Roman" w:hAnsi="Times New Roman"/>
          <w:sz w:val="18"/>
          <w:szCs w:val="18"/>
        </w:rPr>
        <w:t>vv</w:t>
      </w:r>
      <w:r w:rsidRPr="000A676F">
        <w:rPr>
          <w:rFonts w:ascii="Times New Roman" w:hAnsi="Times New Roman"/>
          <w:sz w:val="18"/>
          <w:szCs w:val="18"/>
        </w:rPr>
        <w:t>isoria.</w:t>
      </w:r>
      <w:r w:rsidR="006F226D"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Analogamente non perde il riconoscimento del punteggio aggiuntivo il personale trasferito d'ufficio o a domanda</w:t>
      </w:r>
      <w:r w:rsidR="006F226D"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condizionata che nel periodo di cui sopra non chiede il rientro nella scuola di precedente titolarità.</w:t>
      </w:r>
      <w:r w:rsidR="006F226D">
        <w:rPr>
          <w:rFonts w:ascii="Times New Roman" w:hAnsi="Times New Roman"/>
          <w:sz w:val="18"/>
          <w:szCs w:val="18"/>
        </w:rPr>
        <w:t xml:space="preserve"> </w:t>
      </w:r>
    </w:p>
    <w:p w14:paraId="255D8AF4" w14:textId="77777777" w:rsidR="004E574F" w:rsidRDefault="004E574F" w:rsidP="006F226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120C3542" w14:textId="5063F291" w:rsidR="000A676F" w:rsidRPr="000A676F" w:rsidRDefault="000A676F" w:rsidP="006F226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0A676F">
        <w:rPr>
          <w:rFonts w:ascii="Times New Roman" w:hAnsi="Times New Roman"/>
          <w:sz w:val="18"/>
          <w:szCs w:val="18"/>
        </w:rPr>
        <w:t>In ogni caso la sola presentazione della domanda di mobilità, anche in ambito provinciale, non determina la perdita del</w:t>
      </w:r>
      <w:r w:rsidR="006F226D"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punteggio aggiuntivo una volta che lo stesso è stato acquisito.</w:t>
      </w:r>
    </w:p>
    <w:p w14:paraId="2D6034D0" w14:textId="77777777" w:rsidR="006F226D" w:rsidRDefault="006F226D" w:rsidP="000A676F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1E7DE684" w14:textId="557B1A74" w:rsidR="000A676F" w:rsidRPr="000A676F" w:rsidRDefault="000A676F" w:rsidP="000A676F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0A676F">
        <w:rPr>
          <w:rFonts w:ascii="Times New Roman" w:hAnsi="Times New Roman"/>
          <w:sz w:val="18"/>
          <w:szCs w:val="18"/>
        </w:rPr>
        <w:t>(f) Vanno computati nell'anzianità di servizio, a tutti gli effetti, i periodi di congedo retribuiti e non retribuiti disciplinati</w:t>
      </w:r>
      <w:r w:rsidR="006F226D"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dal Decreto Legislativo 26.3.2001 n. 151 e successive modifiche ed integrazioni (Capo III — Congedo di maternità, Capo</w:t>
      </w:r>
      <w:r w:rsidR="006F226D">
        <w:rPr>
          <w:rFonts w:ascii="Times New Roman" w:hAnsi="Times New Roman"/>
          <w:sz w:val="18"/>
          <w:szCs w:val="18"/>
        </w:rPr>
        <w:t xml:space="preserve"> </w:t>
      </w:r>
      <w:r w:rsidRPr="000A676F">
        <w:rPr>
          <w:rFonts w:ascii="Times New Roman" w:hAnsi="Times New Roman"/>
          <w:sz w:val="18"/>
          <w:szCs w:val="18"/>
        </w:rPr>
        <w:t>IV — Congedo di paternità, Capo V — Congedo parentale, Capo VII — Congedi per la malattia del figlio)</w:t>
      </w:r>
      <w:r w:rsidR="00EC0C12">
        <w:rPr>
          <w:rFonts w:ascii="Times New Roman" w:hAnsi="Times New Roman"/>
          <w:sz w:val="18"/>
          <w:szCs w:val="18"/>
        </w:rPr>
        <w:t>.</w:t>
      </w:r>
    </w:p>
    <w:p w14:paraId="2CC9005E" w14:textId="77777777" w:rsidR="004E574F" w:rsidRDefault="004E574F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757DB02C" w14:textId="77777777" w:rsidR="00EC0C12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(1) A norma del D.P.R. 28.12.2000, n. 445 e successive modifiche ed integrazioni, l'interessato può comprovare con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dichiarazione personale in carta libera l'esistenza dei figli minorenni (precisando in tal caso la data di nascita), lo stato di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celibe, nubile, coniugato, vedovo o divorziato e il rapporto di parentela con le persone con cui chiede di ricongiungersi o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ria</w:t>
      </w:r>
      <w:r w:rsidR="00302C1D" w:rsidRPr="00657062">
        <w:rPr>
          <w:rFonts w:ascii="Times New Roman" w:hAnsi="Times New Roman"/>
          <w:sz w:val="18"/>
          <w:szCs w:val="18"/>
        </w:rPr>
        <w:t>vv</w:t>
      </w:r>
      <w:r w:rsidRPr="00657062">
        <w:rPr>
          <w:rFonts w:ascii="Times New Roman" w:hAnsi="Times New Roman"/>
          <w:sz w:val="18"/>
          <w:szCs w:val="18"/>
        </w:rPr>
        <w:t>icinarsi. Analogamente con dichiarazione personale può essere comprovata l'esistenza di un figlio maggiorenne,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permanentemente inabile al lavoro. La residenza del familiare deve essere comprovata con dichiarazione personale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redatta ai sensi delle disposizioni contenute nel D.P.R. 28.12.2000, n. 445 e successive modifiche ed integrazioni. Deve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essere documentato con certificato rilasciato dall'istituto di cura, il ricovero permanente del figlio, del coniuge ovvero del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genitore minorato. Il bisogno per i medesimi di cure continuative, tali da comportare di necessità la residenza nella sede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dell'istituto di cura deve essere, invece, documentato con certificato rilasciato da ente pubblico ospedaliero o da medico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provinciale o dall'ufficio sanitario o da una commissione medico-militare; in questo caso, l'interessato dovrà altresì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comprovare, con dichiarazione personale redatta in conformità delle disposizioni contenute nel D.P.R. 28.12.2000, n. 445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e successive modifiche ed integrazioni, che il figlio, il coniuge o gli altri familiari minorati possono essere assistiti soltanto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nel comune richiesto in quanto nella sede di titolarità non esiste un istituto di cura presso il quale i medesimi possono</w:t>
      </w:r>
      <w:r w:rsidR="00EC0C1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essere assistiti.</w:t>
      </w:r>
      <w:r w:rsidR="00EC0C12">
        <w:rPr>
          <w:rFonts w:ascii="Times New Roman" w:hAnsi="Times New Roman"/>
          <w:sz w:val="18"/>
          <w:szCs w:val="18"/>
        </w:rPr>
        <w:t xml:space="preserve"> </w:t>
      </w:r>
    </w:p>
    <w:p w14:paraId="3081B7E1" w14:textId="77777777" w:rsidR="00EC0C12" w:rsidRDefault="00EC0C12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4429023C" w14:textId="77777777" w:rsidR="00EC0C12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Ai fini della validità della certificazione richiesta si richiama quanto disposto dalla legge delle disposizioni contenute nel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D.P.R. 28.12.2000, n. 445 e successive modifiche ed integrazioni.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</w:p>
    <w:p w14:paraId="79ECDD66" w14:textId="77777777" w:rsidR="00EC0C12" w:rsidRDefault="00EC0C12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70F393A2" w14:textId="74479A06" w:rsidR="003D5E5A" w:rsidRPr="00657062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(2) E' valutato il periodo coperto da decorrenza giuridica della nomina purché sia stato prestato effettivo servizio nello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stesso profilo professionale. Sono comunque valutati con il punteggio previsto dalla presente voce i seguenti servizi:</w:t>
      </w:r>
    </w:p>
    <w:p w14:paraId="4741B893" w14:textId="2FCEED28" w:rsidR="003D5E5A" w:rsidRPr="00657062" w:rsidRDefault="003D5E5A" w:rsidP="00EC0C12">
      <w:pPr>
        <w:numPr>
          <w:ilvl w:val="12"/>
          <w:numId w:val="0"/>
        </w:numPr>
        <w:ind w:left="426" w:right="110" w:hanging="142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• il servizio di ruolo prestato quale assistente di scuola materna per il personale iscritto nei ruoli della carriera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esecutiva ai sensi</w:t>
      </w:r>
      <w:r w:rsidR="00EC0C1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 xml:space="preserve">dell'art. 8, della legge n. 463/78; il servizio di ruolo prestato quale </w:t>
      </w:r>
      <w:proofErr w:type="spellStart"/>
      <w:r w:rsidRPr="00657062">
        <w:rPr>
          <w:rFonts w:ascii="Times New Roman" w:hAnsi="Times New Roman"/>
          <w:sz w:val="18"/>
          <w:szCs w:val="18"/>
        </w:rPr>
        <w:t>accudiente</w:t>
      </w:r>
      <w:proofErr w:type="spellEnd"/>
      <w:r w:rsidRPr="00657062">
        <w:rPr>
          <w:rFonts w:ascii="Times New Roman" w:hAnsi="Times New Roman"/>
          <w:sz w:val="18"/>
          <w:szCs w:val="18"/>
        </w:rPr>
        <w:t xml:space="preserve"> di convitto dal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personale transitato nella terza qualifica ai sensi dell'art. 49, della legge n. 312/80;</w:t>
      </w:r>
    </w:p>
    <w:p w14:paraId="7FE6F7BD" w14:textId="52A299D0" w:rsidR="003D5E5A" w:rsidRPr="00657062" w:rsidRDefault="003D5E5A" w:rsidP="00EC0C12">
      <w:pPr>
        <w:numPr>
          <w:ilvl w:val="12"/>
          <w:numId w:val="0"/>
        </w:numPr>
        <w:ind w:left="426" w:right="110" w:hanging="142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• il servizio prestato nel profilo di provenienza per il personale transitato nell'attuale profilo, a seguito di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 xml:space="preserve">passaggio nell'ambito della stessa qualifica o area ai sensi dell'art. 19, del D.P.R. 399/88 e dell'art. 38, </w:t>
      </w:r>
      <w:r w:rsidR="00302C1D" w:rsidRPr="00657062">
        <w:rPr>
          <w:rFonts w:ascii="Times New Roman" w:hAnsi="Times New Roman"/>
          <w:sz w:val="18"/>
          <w:szCs w:val="18"/>
        </w:rPr>
        <w:t>del D.P.R.</w:t>
      </w:r>
      <w:r w:rsidRPr="00657062">
        <w:rPr>
          <w:rFonts w:ascii="Times New Roman" w:hAnsi="Times New Roman"/>
          <w:sz w:val="18"/>
          <w:szCs w:val="18"/>
        </w:rPr>
        <w:t xml:space="preserve"> 209/87 e dell'art. 1 comma 2 lettera B della sequenza contrattuale del 25 luglio 2008;</w:t>
      </w:r>
    </w:p>
    <w:p w14:paraId="55CA808D" w14:textId="39C093E5" w:rsidR="003D5E5A" w:rsidRPr="00657062" w:rsidRDefault="003D5E5A" w:rsidP="00EC0C12">
      <w:pPr>
        <w:numPr>
          <w:ilvl w:val="12"/>
          <w:numId w:val="0"/>
        </w:numPr>
        <w:ind w:left="709" w:right="110" w:hanging="425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• il servizio prestato in profilo diverso da quello di appartenenza a seguito di utilizzazione o assegnazione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pro</w:t>
      </w:r>
      <w:r w:rsidR="00302C1D" w:rsidRPr="00657062">
        <w:rPr>
          <w:rFonts w:ascii="Times New Roman" w:hAnsi="Times New Roman"/>
          <w:sz w:val="18"/>
          <w:szCs w:val="18"/>
        </w:rPr>
        <w:t>vv</w:t>
      </w:r>
      <w:r w:rsidRPr="00657062">
        <w:rPr>
          <w:rFonts w:ascii="Times New Roman" w:hAnsi="Times New Roman"/>
          <w:sz w:val="18"/>
          <w:szCs w:val="18"/>
        </w:rPr>
        <w:t>isoria;</w:t>
      </w:r>
    </w:p>
    <w:p w14:paraId="06953A1D" w14:textId="35742286" w:rsidR="003D5E5A" w:rsidRPr="00657062" w:rsidRDefault="003D5E5A" w:rsidP="00EC0C12">
      <w:pPr>
        <w:numPr>
          <w:ilvl w:val="12"/>
          <w:numId w:val="0"/>
        </w:numPr>
        <w:ind w:left="426" w:right="110" w:hanging="142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• il servizio prestato in scuola diversa da quella di titolarità da parte del personale responsabile amministrativo o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assistente amministrativo a seguito di utilizzazione, ai sensi dell'art. 11 bis del C.C.N.I. 13.6.2005 e successivi,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per la sostituzione del DSGA;</w:t>
      </w:r>
    </w:p>
    <w:p w14:paraId="15CC4D46" w14:textId="3E5CF371" w:rsidR="003D5E5A" w:rsidRPr="00657062" w:rsidRDefault="003D5E5A" w:rsidP="00EC0C12">
      <w:pPr>
        <w:numPr>
          <w:ilvl w:val="12"/>
          <w:numId w:val="0"/>
        </w:numPr>
        <w:ind w:left="426" w:right="110" w:hanging="142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• il servizio prestato nel ruolo di provenienza per il personale trasferito nel profilo di attuale appartenenza per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effetto dell'art. 200 del T.U. approvato con D.P.R. 10/01/1957, n. 3, purché il ruolo di provenienza fosse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compreso fra quelli elencati nella tabella A annessa al D.P.R. 31/05/1974, n. 420 e successive modifiche e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integrazioni o</w:t>
      </w:r>
      <w:r w:rsidR="00302C1D" w:rsidRPr="00657062">
        <w:rPr>
          <w:rFonts w:ascii="Times New Roman" w:hAnsi="Times New Roman"/>
          <w:sz w:val="18"/>
          <w:szCs w:val="18"/>
        </w:rPr>
        <w:t>vv</w:t>
      </w:r>
      <w:r w:rsidRPr="00657062">
        <w:rPr>
          <w:rFonts w:ascii="Times New Roman" w:hAnsi="Times New Roman"/>
          <w:sz w:val="18"/>
          <w:szCs w:val="18"/>
        </w:rPr>
        <w:t>ero tra quelli corrispondenti dell'amministrazione centrale e periferica;</w:t>
      </w:r>
    </w:p>
    <w:p w14:paraId="139950EB" w14:textId="01EF2F95" w:rsidR="003D5E5A" w:rsidRPr="00657062" w:rsidRDefault="00302C1D" w:rsidP="00EC0C12">
      <w:pPr>
        <w:numPr>
          <w:ilvl w:val="12"/>
          <w:numId w:val="0"/>
        </w:numPr>
        <w:ind w:left="426" w:right="110" w:hanging="142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• i</w:t>
      </w:r>
      <w:r w:rsidR="003D5E5A" w:rsidRPr="00657062">
        <w:rPr>
          <w:rFonts w:ascii="Times New Roman" w:hAnsi="Times New Roman"/>
          <w:sz w:val="18"/>
          <w:szCs w:val="18"/>
        </w:rPr>
        <w:t>l servizio prestato dal personale inidoneo durante il periodo di collocamento fuori ruolo ai sensi dell'art. 23</w:t>
      </w:r>
      <w:r w:rsidRPr="00657062">
        <w:rPr>
          <w:rFonts w:ascii="Times New Roman" w:hAnsi="Times New Roman"/>
          <w:sz w:val="18"/>
          <w:szCs w:val="18"/>
        </w:rPr>
        <w:t xml:space="preserve"> </w:t>
      </w:r>
      <w:r w:rsidR="003D5E5A" w:rsidRPr="00657062">
        <w:rPr>
          <w:rFonts w:ascii="Times New Roman" w:hAnsi="Times New Roman"/>
          <w:sz w:val="18"/>
          <w:szCs w:val="18"/>
        </w:rPr>
        <w:t>comma 5, del C.C.N.L. sottoscritto il 4 agosto 1995 in mansioni parziali del profilo di appartenenza o in altro</w:t>
      </w:r>
      <w:r w:rsidRPr="00657062">
        <w:rPr>
          <w:rFonts w:ascii="Times New Roman" w:hAnsi="Times New Roman"/>
          <w:sz w:val="18"/>
          <w:szCs w:val="18"/>
        </w:rPr>
        <w:t xml:space="preserve"> </w:t>
      </w:r>
      <w:r w:rsidR="003D5E5A" w:rsidRPr="00657062">
        <w:rPr>
          <w:rFonts w:ascii="Times New Roman" w:hAnsi="Times New Roman"/>
          <w:sz w:val="18"/>
          <w:szCs w:val="18"/>
        </w:rPr>
        <w:t>profilo comunque coerenti;</w:t>
      </w:r>
    </w:p>
    <w:p w14:paraId="79E0FD6E" w14:textId="77777777" w:rsidR="00EC0C12" w:rsidRDefault="003D5E5A" w:rsidP="00EC0C12">
      <w:pPr>
        <w:numPr>
          <w:ilvl w:val="12"/>
          <w:numId w:val="0"/>
        </w:numPr>
        <w:ind w:left="426" w:right="110" w:hanging="142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• i servizi di ruolo prestati indifferentemente nei ruoli confluiti nei singoli profili professionali previsti dal D.P.R.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 xml:space="preserve">07/03/1985, n. 588 (per l'ausiliario, i servizi prestati nei ruoli dei bidelli, dei custodi e degli </w:t>
      </w:r>
      <w:proofErr w:type="spellStart"/>
      <w:r w:rsidRPr="00657062">
        <w:rPr>
          <w:rFonts w:ascii="Times New Roman" w:hAnsi="Times New Roman"/>
          <w:sz w:val="18"/>
          <w:szCs w:val="18"/>
        </w:rPr>
        <w:t>accudienti</w:t>
      </w:r>
      <w:proofErr w:type="spellEnd"/>
      <w:r w:rsidRPr="00657062">
        <w:rPr>
          <w:rFonts w:ascii="Times New Roman" w:hAnsi="Times New Roman"/>
          <w:sz w:val="18"/>
          <w:szCs w:val="18"/>
        </w:rPr>
        <w:t>; per il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guardarobiere, il servizio prestato nei ruoli dei guardar 'eri e degli aiutanti guardarobieri; per il collaboratore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amministrativo, il servizio prestato nei ruoli degli appl</w:t>
      </w:r>
      <w:r w:rsidR="00302C1D" w:rsidRPr="00657062">
        <w:rPr>
          <w:rFonts w:ascii="Times New Roman" w:hAnsi="Times New Roman"/>
          <w:sz w:val="18"/>
          <w:szCs w:val="18"/>
        </w:rPr>
        <w:t>ic</w:t>
      </w:r>
      <w:r w:rsidRPr="00657062">
        <w:rPr>
          <w:rFonts w:ascii="Times New Roman" w:hAnsi="Times New Roman"/>
          <w:sz w:val="18"/>
          <w:szCs w:val="18"/>
        </w:rPr>
        <w:t xml:space="preserve">ati di segreteria e dei </w:t>
      </w:r>
      <w:r w:rsidR="00302C1D" w:rsidRPr="00657062">
        <w:rPr>
          <w:rFonts w:ascii="Times New Roman" w:hAnsi="Times New Roman"/>
          <w:sz w:val="18"/>
          <w:szCs w:val="18"/>
        </w:rPr>
        <w:t>m</w:t>
      </w:r>
      <w:r w:rsidRPr="00657062">
        <w:rPr>
          <w:rFonts w:ascii="Times New Roman" w:hAnsi="Times New Roman"/>
          <w:sz w:val="18"/>
          <w:szCs w:val="18"/>
        </w:rPr>
        <w:t>agazzinieri);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</w:p>
    <w:p w14:paraId="3957A7B8" w14:textId="63C657D5" w:rsidR="003D5E5A" w:rsidRPr="00657062" w:rsidRDefault="003D5E5A" w:rsidP="00EC0C12">
      <w:pPr>
        <w:numPr>
          <w:ilvl w:val="12"/>
          <w:numId w:val="0"/>
        </w:numPr>
        <w:ind w:left="426" w:right="110" w:hanging="142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• per l'attribuzione del punteggio relativo al servizio effettivamente prestato nelle scuole o istituti situati nelle</w:t>
      </w:r>
      <w:r w:rsidR="00EC0C1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piccole isole si prescinde dal requisito della residenza in sede;</w:t>
      </w:r>
    </w:p>
    <w:p w14:paraId="23EC9906" w14:textId="23A9A602" w:rsidR="003D5E5A" w:rsidRPr="00657062" w:rsidRDefault="003D5E5A" w:rsidP="00EC0C12">
      <w:pPr>
        <w:numPr>
          <w:ilvl w:val="12"/>
          <w:numId w:val="0"/>
        </w:numPr>
        <w:ind w:left="426" w:right="110" w:hanging="142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• al personale ATA di ruolo collocato in congedo straordinario per motivi di studio senza assegni ai sensi dell'art.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2, della legge 13/08/1984, n. 476, per la frequenza di dottorato di ricerca o in quanto assegnatario di borse di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studio da parte di amministrazioni statali, enti pubblici, stati stranieri, enti od organismi internazionali, è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valutato con il punteggio previsto dalla presente voce il periodo della durata del corso o della borsa di studio;</w:t>
      </w:r>
    </w:p>
    <w:p w14:paraId="32DB1C13" w14:textId="0D82576D" w:rsidR="003D5E5A" w:rsidRPr="00657062" w:rsidRDefault="003D5E5A" w:rsidP="00EC0C12">
      <w:pPr>
        <w:numPr>
          <w:ilvl w:val="12"/>
          <w:numId w:val="0"/>
        </w:numPr>
        <w:ind w:left="426" w:right="110" w:hanging="142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• per l'attribuzione dei punteggi previsti per l'anzianità di servizio - punto I, lettere A), B), C), D) agli insegnanti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elementari collocati permanentemente fuori ruolo, ai sensi dell'art. 21, della legge 9.8.1978,</w:t>
      </w:r>
      <w:r w:rsidR="00EC0C1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n. 463 è valutato il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servizio prestato nella carriera di appartenenza, sia in qualità di insegnante elementare sia con mansioni d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responsabile amministrativo;</w:t>
      </w:r>
    </w:p>
    <w:p w14:paraId="60CB4DF8" w14:textId="2074DA5F" w:rsidR="003D5E5A" w:rsidRPr="00657062" w:rsidRDefault="003D5E5A" w:rsidP="00EC0C12">
      <w:pPr>
        <w:numPr>
          <w:ilvl w:val="12"/>
          <w:numId w:val="0"/>
        </w:numPr>
        <w:ind w:left="426" w:right="110" w:hanging="142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• in applicazione dell'art. 3, comma 6, dell'accordo A.R.A.N. / OO.SS. del 20/</w:t>
      </w:r>
      <w:r w:rsidR="00EC0C12">
        <w:rPr>
          <w:rFonts w:ascii="Times New Roman" w:hAnsi="Times New Roman"/>
          <w:sz w:val="18"/>
          <w:szCs w:val="18"/>
        </w:rPr>
        <w:t>0</w:t>
      </w:r>
      <w:r w:rsidRPr="00657062">
        <w:rPr>
          <w:rFonts w:ascii="Times New Roman" w:hAnsi="Times New Roman"/>
          <w:sz w:val="18"/>
          <w:szCs w:val="18"/>
        </w:rPr>
        <w:t>7/2000 sottoscritto ai sensi dell'art.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8, della Legge n. 124/99 recepito con D.M. 5.4.2001, il servizio prestato dai collaboratori scolastici negli asili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nido degli Enti Locali è assimilato a tutti gli effetti a quello prestato nelle scuole dell'infanzia, primarie o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secondarie di I e II grado degli stessi Enti, considerato che l'assegnazione ad una tipologia di scuola era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disposta sulla base di un'unica graduatoria in relazione alle esigenze di servizio dell'ente stesso. Tali servizi sono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riconosciuti nelle lettere A) e B);</w:t>
      </w:r>
    </w:p>
    <w:p w14:paraId="727AFDC1" w14:textId="77777777" w:rsidR="003D5E5A" w:rsidRPr="00657062" w:rsidRDefault="003D5E5A" w:rsidP="00EC0C12">
      <w:pPr>
        <w:numPr>
          <w:ilvl w:val="12"/>
          <w:numId w:val="0"/>
        </w:numPr>
        <w:ind w:left="709" w:right="110" w:hanging="425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• per ogni anno prestato nei Paesi in via di sviluppo il punteggio è raddoppiato.</w:t>
      </w:r>
    </w:p>
    <w:p w14:paraId="5DE3ED84" w14:textId="77777777" w:rsidR="00EC0C12" w:rsidRDefault="00EC0C12" w:rsidP="00EC0C12">
      <w:pPr>
        <w:numPr>
          <w:ilvl w:val="12"/>
          <w:numId w:val="0"/>
        </w:numPr>
        <w:ind w:left="709" w:right="110" w:hanging="425"/>
        <w:jc w:val="both"/>
        <w:rPr>
          <w:rFonts w:ascii="Times New Roman" w:hAnsi="Times New Roman"/>
          <w:sz w:val="18"/>
          <w:szCs w:val="18"/>
        </w:rPr>
      </w:pPr>
    </w:p>
    <w:p w14:paraId="23792467" w14:textId="6AFA3B77" w:rsidR="003D5E5A" w:rsidRDefault="003D5E5A" w:rsidP="00EC0C12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Non interrompe la maturazione del punteggio del servizio la fruizione del congedo biennale per l'assistenza a familiari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con grave disabilità di cui all'art. 5 del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D.</w:t>
      </w:r>
      <w:r w:rsidR="00AD084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57062">
        <w:rPr>
          <w:rFonts w:ascii="Times New Roman" w:hAnsi="Times New Roman"/>
          <w:sz w:val="18"/>
          <w:szCs w:val="18"/>
        </w:rPr>
        <w:t>L.vo</w:t>
      </w:r>
      <w:proofErr w:type="spellEnd"/>
      <w:r w:rsidRPr="00657062">
        <w:rPr>
          <w:rFonts w:ascii="Times New Roman" w:hAnsi="Times New Roman"/>
          <w:sz w:val="18"/>
          <w:szCs w:val="18"/>
        </w:rPr>
        <w:t xml:space="preserve"> n. 151/2001 e successive modifiche ed integrazioni.</w:t>
      </w:r>
    </w:p>
    <w:p w14:paraId="15BC118E" w14:textId="77777777" w:rsidR="00AD084D" w:rsidRPr="00657062" w:rsidRDefault="00AD084D" w:rsidP="00EC0C12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79483670" w14:textId="189051C7" w:rsidR="003D5E5A" w:rsidRPr="00657062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 xml:space="preserve">3) La valutazione del servizio </w:t>
      </w:r>
      <w:proofErr w:type="spellStart"/>
      <w:r w:rsidRPr="00657062">
        <w:rPr>
          <w:rFonts w:ascii="Times New Roman" w:hAnsi="Times New Roman"/>
          <w:sz w:val="18"/>
          <w:szCs w:val="18"/>
        </w:rPr>
        <w:t>pre</w:t>
      </w:r>
      <w:proofErr w:type="spellEnd"/>
      <w:r w:rsidRPr="00657062">
        <w:rPr>
          <w:rFonts w:ascii="Times New Roman" w:hAnsi="Times New Roman"/>
          <w:sz w:val="18"/>
          <w:szCs w:val="18"/>
        </w:rPr>
        <w:t>-ruolo svolto nella medesima area di appartenenza viene effettuata secondo il punteggio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di cui alla tabella A dell'allegato E -</w:t>
      </w:r>
      <w:proofErr w:type="spellStart"/>
      <w:r w:rsidRPr="00657062">
        <w:rPr>
          <w:rFonts w:ascii="Times New Roman" w:hAnsi="Times New Roman"/>
          <w:sz w:val="18"/>
          <w:szCs w:val="18"/>
        </w:rPr>
        <w:t>lett</w:t>
      </w:r>
      <w:proofErr w:type="spellEnd"/>
      <w:r w:rsidRPr="00657062">
        <w:rPr>
          <w:rFonts w:ascii="Times New Roman" w:hAnsi="Times New Roman"/>
          <w:sz w:val="18"/>
          <w:szCs w:val="18"/>
        </w:rPr>
        <w:t>. B (punti 2 nella mobilità a domanda; punti 1 nella mobilità d'ufficio).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E' valutato con punti 1 sia per la mobilità a domanda che per la mobilità d'ufficio il servizio di ruolo e non di ruolo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prestato in area diversa, il servizio prestato nel ruolo docente nonché il servizio militare riconosciuto o riconoscibile ai fini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della carriera ai sensi dell'art. 569 del Decreto legislativo 297/94 e successive modifiche.</w:t>
      </w:r>
    </w:p>
    <w:p w14:paraId="39CB4517" w14:textId="77777777" w:rsidR="00CF62C0" w:rsidRDefault="00CF62C0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3377D3A1" w14:textId="16DD1069" w:rsidR="003D5E5A" w:rsidRPr="00657062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 xml:space="preserve">Per la mobilità a domanda il numero di anni e mesi di servizio </w:t>
      </w:r>
      <w:proofErr w:type="spellStart"/>
      <w:r w:rsidRPr="00657062">
        <w:rPr>
          <w:rFonts w:ascii="Times New Roman" w:hAnsi="Times New Roman"/>
          <w:sz w:val="18"/>
          <w:szCs w:val="18"/>
        </w:rPr>
        <w:t>pre</w:t>
      </w:r>
      <w:proofErr w:type="spellEnd"/>
      <w:r w:rsidRPr="00657062">
        <w:rPr>
          <w:rFonts w:ascii="Times New Roman" w:hAnsi="Times New Roman"/>
          <w:sz w:val="18"/>
          <w:szCs w:val="18"/>
        </w:rPr>
        <w:t xml:space="preserve"> ruolo si valuta per intero, mentre per la mobilità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d'ufficio i primi 4 anni sono valutati per intero e il periodo eccedente nella misura di i due terzi.</w:t>
      </w:r>
    </w:p>
    <w:p w14:paraId="491715BB" w14:textId="77777777" w:rsidR="00CF62C0" w:rsidRDefault="00CF62C0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16FE956B" w14:textId="46265EFE" w:rsidR="003D5E5A" w:rsidRPr="00657062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Con il punteggio previsto dalla presente voce vanno valutati i seguenti servizi o periodi:</w:t>
      </w:r>
    </w:p>
    <w:p w14:paraId="3FB6D9C0" w14:textId="77777777" w:rsidR="003D5E5A" w:rsidRPr="00657062" w:rsidRDefault="003D5E5A" w:rsidP="00CF62C0">
      <w:pPr>
        <w:numPr>
          <w:ilvl w:val="12"/>
          <w:numId w:val="0"/>
        </w:numPr>
        <w:ind w:left="284"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• il servizio di ruolo prestato in qualità di docente;</w:t>
      </w:r>
    </w:p>
    <w:p w14:paraId="13063201" w14:textId="105B5D23" w:rsidR="003D5E5A" w:rsidRPr="00657062" w:rsidRDefault="003D5E5A" w:rsidP="00CF62C0">
      <w:pPr>
        <w:numPr>
          <w:ilvl w:val="12"/>
          <w:numId w:val="0"/>
        </w:numPr>
        <w:ind w:left="426" w:right="110" w:hanging="142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• il servizio non di ruolo ed il servizio militare riconosciuto o riconoscibile ai fini della carriera ai sensi dell'art. 569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del Decreto legislativo 297/94 e successive modifiche;</w:t>
      </w:r>
    </w:p>
    <w:p w14:paraId="6FB90C9A" w14:textId="5AAB5CA3" w:rsidR="003D5E5A" w:rsidRDefault="003D5E5A" w:rsidP="00CF62C0">
      <w:pPr>
        <w:numPr>
          <w:ilvl w:val="12"/>
          <w:numId w:val="0"/>
        </w:numPr>
        <w:ind w:left="284"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• il servizio di ruolo prestato in area diversa.</w:t>
      </w:r>
    </w:p>
    <w:p w14:paraId="7B0DC9C1" w14:textId="77777777" w:rsidR="00CF62C0" w:rsidRPr="00657062" w:rsidRDefault="00CF62C0" w:rsidP="00CF62C0">
      <w:pPr>
        <w:numPr>
          <w:ilvl w:val="12"/>
          <w:numId w:val="0"/>
        </w:numPr>
        <w:ind w:left="284" w:right="110"/>
        <w:jc w:val="both"/>
        <w:rPr>
          <w:rFonts w:ascii="Times New Roman" w:hAnsi="Times New Roman"/>
          <w:sz w:val="18"/>
          <w:szCs w:val="18"/>
        </w:rPr>
      </w:pPr>
    </w:p>
    <w:p w14:paraId="292571A6" w14:textId="5B01EA92" w:rsidR="003D5E5A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Sono valutabili anche i servizi il cui riconoscimento sia richiesto da personale ancora in periodo di prova.</w:t>
      </w:r>
    </w:p>
    <w:p w14:paraId="7390CDCF" w14:textId="77777777" w:rsidR="00CF62C0" w:rsidRPr="00657062" w:rsidRDefault="00CF62C0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18F371D4" w14:textId="77777777" w:rsidR="00CF62C0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Il periodo di anzianità derivante da decorrenza giuridica della nomina antecedente alla decorrenza economica nel caso in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cui non sia stato prestato effettivo servizio si valuta per intero.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</w:p>
    <w:p w14:paraId="341B2AC9" w14:textId="77777777" w:rsidR="00CF62C0" w:rsidRDefault="00CF62C0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23A2ED21" w14:textId="77777777" w:rsidR="00CF62C0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Devono essere considerati come anni interi i periodi corrispondenti agli anni scolastici la cui durata risulti inferiore ai 12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mesi per effetto di variazione della data di inizio disposta da norme di legge. Il servizio effettivamente prestato nelle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scuole o istituti situati nelle piccole isole, relativo ad ogni mese o frazione superiore a 15 giorni, deve essere raddoppiato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anche nei casi di mancata prestazione del servizio per gravidanza, puerperio e per servizio militare di leva o per il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sostitutivo servizio civile, in conformità a quanto previsto sul riconoscimento di tale servizio dalle specifiche normative.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</w:p>
    <w:p w14:paraId="26AB443D" w14:textId="77777777" w:rsidR="00CF62C0" w:rsidRDefault="00CF62C0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16BE44E0" w14:textId="2738525F" w:rsidR="003D5E5A" w:rsidRPr="00657062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 xml:space="preserve">(4) Ai fini del calcolo del punteggio di perdente posto si prescinde dal computo del </w:t>
      </w:r>
      <w:r w:rsidR="00CF62C0">
        <w:rPr>
          <w:rFonts w:ascii="Times New Roman" w:hAnsi="Times New Roman"/>
          <w:sz w:val="18"/>
          <w:szCs w:val="18"/>
        </w:rPr>
        <w:t>tri</w:t>
      </w:r>
      <w:r w:rsidRPr="00657062">
        <w:rPr>
          <w:rFonts w:ascii="Times New Roman" w:hAnsi="Times New Roman"/>
          <w:sz w:val="18"/>
          <w:szCs w:val="18"/>
        </w:rPr>
        <w:t>ennio. Si precisa che per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l'attribuzione del punteggio devono conc</w:t>
      </w:r>
      <w:r w:rsidR="00CF62C0">
        <w:rPr>
          <w:rFonts w:ascii="Times New Roman" w:hAnsi="Times New Roman"/>
          <w:sz w:val="18"/>
          <w:szCs w:val="18"/>
        </w:rPr>
        <w:t>or</w:t>
      </w:r>
      <w:r w:rsidRPr="00657062">
        <w:rPr>
          <w:rFonts w:ascii="Times New Roman" w:hAnsi="Times New Roman"/>
          <w:sz w:val="18"/>
          <w:szCs w:val="18"/>
        </w:rPr>
        <w:t>re, per gli anni considerati</w:t>
      </w:r>
      <w:r w:rsidR="00CF62C0">
        <w:rPr>
          <w:rFonts w:ascii="Times New Roman" w:hAnsi="Times New Roman"/>
          <w:sz w:val="18"/>
          <w:szCs w:val="18"/>
        </w:rPr>
        <w:t>,</w:t>
      </w:r>
      <w:r w:rsidRPr="00657062">
        <w:rPr>
          <w:rFonts w:ascii="Times New Roman" w:hAnsi="Times New Roman"/>
          <w:sz w:val="18"/>
          <w:szCs w:val="18"/>
        </w:rPr>
        <w:t xml:space="preserve"> la </w:t>
      </w:r>
      <w:r w:rsidR="00CF62C0">
        <w:rPr>
          <w:rFonts w:ascii="Times New Roman" w:hAnsi="Times New Roman"/>
          <w:sz w:val="18"/>
          <w:szCs w:val="18"/>
        </w:rPr>
        <w:t>titolarit</w:t>
      </w:r>
      <w:r w:rsidRPr="00657062">
        <w:rPr>
          <w:rFonts w:ascii="Times New Roman" w:hAnsi="Times New Roman"/>
          <w:sz w:val="18"/>
          <w:szCs w:val="18"/>
        </w:rPr>
        <w:t>à nel pr</w:t>
      </w:r>
      <w:r w:rsidR="00302C1D" w:rsidRPr="00657062">
        <w:rPr>
          <w:rFonts w:ascii="Times New Roman" w:hAnsi="Times New Roman"/>
          <w:sz w:val="18"/>
          <w:szCs w:val="18"/>
        </w:rPr>
        <w:t>of</w:t>
      </w:r>
      <w:r w:rsidRPr="00657062">
        <w:rPr>
          <w:rFonts w:ascii="Times New Roman" w:hAnsi="Times New Roman"/>
          <w:sz w:val="18"/>
          <w:szCs w:val="18"/>
        </w:rPr>
        <w:t>ilo di attuale appartenenza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(per gli assistenti tecnici indipendentemente dall'area professionale di titolarità) ed eventualmente nel ruolo o nei ruoli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 xml:space="preserve">confluiti nel medesimo profilo (con </w:t>
      </w:r>
      <w:r w:rsidR="00302C1D" w:rsidRPr="00657062">
        <w:rPr>
          <w:rFonts w:ascii="Times New Roman" w:hAnsi="Times New Roman"/>
          <w:sz w:val="18"/>
          <w:szCs w:val="18"/>
        </w:rPr>
        <w:t>esclusione, pertanto,</w:t>
      </w:r>
      <w:r w:rsidRPr="00657062">
        <w:rPr>
          <w:rFonts w:ascii="Times New Roman" w:hAnsi="Times New Roman"/>
          <w:sz w:val="18"/>
          <w:szCs w:val="18"/>
        </w:rPr>
        <w:t xml:space="preserve"> sia del periodo di servizio </w:t>
      </w:r>
      <w:proofErr w:type="spellStart"/>
      <w:r w:rsidRPr="00657062">
        <w:rPr>
          <w:rFonts w:ascii="Times New Roman" w:hAnsi="Times New Roman"/>
          <w:sz w:val="18"/>
          <w:szCs w:val="18"/>
        </w:rPr>
        <w:t>pre</w:t>
      </w:r>
      <w:proofErr w:type="spellEnd"/>
      <w:r w:rsidRPr="00657062">
        <w:rPr>
          <w:rFonts w:ascii="Times New Roman" w:hAnsi="Times New Roman"/>
          <w:sz w:val="18"/>
          <w:szCs w:val="18"/>
        </w:rPr>
        <w:t>-ruolo sia del servizio coperto da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decorrenza giuridica retroattiva della nomina) e la prestazione del servizio nella scuola di titolarità. Il punteggio in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questione va attribuito anche in tutti i casi in cui il periodo di mancata prestazione del servizio nella scuola di titolarità è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riconosciuto a tutti gli effetti nelle norme vigenti come servizio di istituto validamente prestato nella medesima scuola.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Conseguentemente, a titolo esemplificativo, il punteggio per la continuità di servizio deve essere attribuito nei casi di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congedi, compresi quelli disciplinati dal D.</w:t>
      </w:r>
      <w:r w:rsidR="00CF62C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57062">
        <w:rPr>
          <w:rFonts w:ascii="Times New Roman" w:hAnsi="Times New Roman"/>
          <w:sz w:val="18"/>
          <w:szCs w:val="18"/>
        </w:rPr>
        <w:t>L.vo</w:t>
      </w:r>
      <w:proofErr w:type="spellEnd"/>
      <w:r w:rsidRPr="00657062">
        <w:rPr>
          <w:rFonts w:ascii="Times New Roman" w:hAnsi="Times New Roman"/>
          <w:sz w:val="18"/>
          <w:szCs w:val="18"/>
        </w:rPr>
        <w:t xml:space="preserve"> n. 151/01 e successive modifiche ed integrazioni, ed aspettative per motivi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di salute, per gravidanza e puerperio, per servizio militare di leva o per il sostitutivo servizio civile, per mandato politico,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nel caso di comandi, di esoneri dal servizio previsti dalla legge per i componenti del consiglio nazionale della pubblica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istruzione, di esoneri sindacali, di aspettative sindacali ancorché non retribuite, di utilizzazione presso i distretti scolastici,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etc. Si precisa inoltre, che, nel caso di sdoppiamento, o di aggregazione di istituti, la titolarità ed il servizio relativi alla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scuola di nuova istituzione devono ricongiungersi alla titolarità ed al servizio relativi alla scuola sdoppiata o aggregata al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fine dell'attribuzione del punteggio in questione. Non interrompe la maturazione del punteggio della continuità neanche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la fruizione del congedo biennale per l'assistenza a familiari con grave disabilità di cui all'art. 5 del D.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57062">
        <w:rPr>
          <w:rFonts w:ascii="Times New Roman" w:hAnsi="Times New Roman"/>
          <w:sz w:val="18"/>
          <w:szCs w:val="18"/>
        </w:rPr>
        <w:t>L.vo</w:t>
      </w:r>
      <w:proofErr w:type="spellEnd"/>
      <w:r w:rsidRPr="00657062">
        <w:rPr>
          <w:rFonts w:ascii="Times New Roman" w:hAnsi="Times New Roman"/>
          <w:sz w:val="18"/>
          <w:szCs w:val="18"/>
        </w:rPr>
        <w:t xml:space="preserve"> n. 151/01 e</w:t>
      </w:r>
    </w:p>
    <w:p w14:paraId="7F5CD2D3" w14:textId="0AD8C630" w:rsidR="003D5E5A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 xml:space="preserve">successive modifiche ed integrazioni. Non interrompe la continuità del servizio, altresì, </w:t>
      </w:r>
      <w:proofErr w:type="spellStart"/>
      <w:r w:rsidRPr="00657062">
        <w:rPr>
          <w:rFonts w:ascii="Times New Roman" w:hAnsi="Times New Roman"/>
          <w:sz w:val="18"/>
          <w:szCs w:val="18"/>
        </w:rPr>
        <w:t>la utilizzazione</w:t>
      </w:r>
      <w:proofErr w:type="spellEnd"/>
      <w:r w:rsidRPr="00657062">
        <w:rPr>
          <w:rFonts w:ascii="Times New Roman" w:hAnsi="Times New Roman"/>
          <w:sz w:val="18"/>
          <w:szCs w:val="18"/>
        </w:rPr>
        <w:t xml:space="preserve"> in altra scuola del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personale in soprannumero nella scuola di titolarità, né l'utilizzazione ottenuta con precedenza a seguito di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sdoppiamento, soppressione, autonomia o aggregazione delle unità scolastiche. Parimenti, non interrompe la continuità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del servizio, il trasferimento del personale in quanto soprannumerario, qualora il medesimo ottenga nell'ottenni</w:t>
      </w:r>
      <w:r w:rsidR="00302C1D" w:rsidRPr="00657062">
        <w:rPr>
          <w:rFonts w:ascii="Times New Roman" w:hAnsi="Times New Roman"/>
          <w:sz w:val="18"/>
          <w:szCs w:val="18"/>
        </w:rPr>
        <w:t xml:space="preserve">o </w:t>
      </w:r>
      <w:r w:rsidRPr="00657062">
        <w:rPr>
          <w:rFonts w:ascii="Times New Roman" w:hAnsi="Times New Roman"/>
          <w:sz w:val="18"/>
          <w:szCs w:val="18"/>
        </w:rPr>
        <w:t>immediatamente successivo il trasferimento nel precedente istituto di titolarità, ed abbia prodotto, in ciascun anno,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domanda per rientrare nella scuola di precedente titolarità. In ogni caso non deve essere considerata interruzione della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continuità del servizio nella scuola di titolarità la mancata prestazione del servizio per un periodo di durata complessiva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inferiore a sei mesi in ciascun anno scolastico.</w:t>
      </w:r>
    </w:p>
    <w:p w14:paraId="3937D83C" w14:textId="77777777" w:rsidR="00CF62C0" w:rsidRPr="00657062" w:rsidRDefault="00CF62C0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7D7D46D6" w14:textId="77777777" w:rsidR="00CF62C0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Non interrompe, altresì, la continuità del servizio, l'utilizzazione per la sostituzione del DSGA, da parte del personale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responsabile amministrativo o assistente amministrativo in scuola diversa da quella di titolarità.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</w:p>
    <w:p w14:paraId="659F6102" w14:textId="77777777" w:rsidR="00CF62C0" w:rsidRDefault="00CF62C0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44770D1B" w14:textId="2E597DDE" w:rsidR="003D5E5A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Nei riguardi del personale ATA soprannumerario trasferito d'ufficio senza aver prodotto domanda o trasferito a domanda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condizionata, che richieda come prima preferenza in ciascun anno dell'ottennio il rientro nella scuola o nel comune di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precedente titolarità, l'aver ottenuto nel corso dell'ottennio il trasferimento per altre preferenze espresse nella domanda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non interrompe la continuità del servizio.</w:t>
      </w:r>
    </w:p>
    <w:p w14:paraId="3A3E75F4" w14:textId="77777777" w:rsidR="00CF62C0" w:rsidRPr="00657062" w:rsidRDefault="00CF62C0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076796D3" w14:textId="093FF659" w:rsidR="00302C1D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Ai fini della continuità del servizio non si valuta l'anno in corso.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</w:p>
    <w:p w14:paraId="75DA6C9A" w14:textId="77777777" w:rsidR="00CF62C0" w:rsidRPr="00657062" w:rsidRDefault="00CF62C0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715283F9" w14:textId="57853998" w:rsidR="003D5E5A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(4Bis) Si precisa che il punteggio in questione va attribuito anche nei casi in cui l'interessato abbia usufruito del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riconoscimento della continuità del servizio qualora il medesimo ottenga il rientro nella sede di precedente titolarità in cui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sia ubicata la scuola dalla quale sia stato trasferito d'ufficio e tale rientro si realizzi prima della scadenza dell'ottennio.</w:t>
      </w:r>
    </w:p>
    <w:p w14:paraId="058A0318" w14:textId="77777777" w:rsidR="00CF62C0" w:rsidRPr="00657062" w:rsidRDefault="00CF62C0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1E9240FA" w14:textId="6C748A95" w:rsidR="003D5E5A" w:rsidRPr="00657062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(4Ter) Ai fini della formulazione della graduatoria per l'individuazione del soprannumerario, le esigenze di famiglia, da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considerarsi in questo caso come esigenze di non allontanamento dalla scuola e dal comune di attuale titolarità, sono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valutate nella seguente maniera:</w:t>
      </w:r>
    </w:p>
    <w:p w14:paraId="3F636631" w14:textId="322AF5AE" w:rsidR="003D5E5A" w:rsidRPr="00657062" w:rsidRDefault="003D5E5A" w:rsidP="00CF62C0">
      <w:pPr>
        <w:numPr>
          <w:ilvl w:val="12"/>
          <w:numId w:val="0"/>
        </w:numPr>
        <w:ind w:left="426" w:right="110" w:hanging="142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• lettera A) (ricongiungimento al coniuge, etc..) vale quando il familiare è residente nel comune di titolarità del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soprannumerario; tale punteggio spetta anche per il comune viciniore a quello di residenza del familiare, a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condizione che in quest'ultimo comune non esistano altre istituzioni scolastiche alle quali possa accedere il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personale interessato. Per gli assistenti tecnici tale ipotesi si realizza nel caso di mancanza di istituzione</w:t>
      </w:r>
      <w:r w:rsidR="00302C1D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scolastica nella quale siano istituiti posti relativi a laboratori compresi nell'area di appartenenza degli interessati</w:t>
      </w:r>
    </w:p>
    <w:p w14:paraId="635432D4" w14:textId="77777777" w:rsidR="003D5E5A" w:rsidRPr="00657062" w:rsidRDefault="003D5E5A" w:rsidP="00CF62C0">
      <w:pPr>
        <w:numPr>
          <w:ilvl w:val="12"/>
          <w:numId w:val="0"/>
        </w:numPr>
        <w:ind w:left="284"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• lettera B) e lettera C) valgono sempre;</w:t>
      </w:r>
    </w:p>
    <w:p w14:paraId="1F2568D7" w14:textId="77777777" w:rsidR="00CF62C0" w:rsidRDefault="003D5E5A" w:rsidP="00CF62C0">
      <w:pPr>
        <w:numPr>
          <w:ilvl w:val="12"/>
          <w:numId w:val="0"/>
        </w:numPr>
        <w:ind w:left="426" w:right="110" w:hanging="142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• lettera D) (cura e assistenza dei figli minorati, etc..) vale quando il comune in cui può essere prestata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l'assistenza coincide con il comune di titolarità del soprannumerario oppure è ad esso viciniore, qualora nel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comune medesimo non vi siano sedi scolastiche richiedibili.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</w:p>
    <w:p w14:paraId="5180F794" w14:textId="77777777" w:rsidR="00CF62C0" w:rsidRDefault="00CF62C0" w:rsidP="00CF62C0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701AB90D" w14:textId="77777777" w:rsidR="00CF62C0" w:rsidRDefault="003D5E5A" w:rsidP="00CF62C0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 xml:space="preserve">Qualora il comune di residenza del familiare, </w:t>
      </w:r>
      <w:r w:rsidR="0034558C" w:rsidRPr="00657062">
        <w:rPr>
          <w:rFonts w:ascii="Times New Roman" w:hAnsi="Times New Roman"/>
          <w:sz w:val="18"/>
          <w:szCs w:val="18"/>
        </w:rPr>
        <w:t>ovv</w:t>
      </w:r>
      <w:r w:rsidRPr="00657062">
        <w:rPr>
          <w:rFonts w:ascii="Times New Roman" w:hAnsi="Times New Roman"/>
          <w:sz w:val="18"/>
          <w:szCs w:val="18"/>
        </w:rPr>
        <w:t>ero il comune per il quale sussistono le condizioni di cui alla lettera D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 xml:space="preserve">della Tabella A </w:t>
      </w:r>
      <w:r w:rsidR="00CF62C0">
        <w:rPr>
          <w:rFonts w:ascii="Times New Roman" w:hAnsi="Times New Roman"/>
          <w:sz w:val="18"/>
          <w:szCs w:val="18"/>
        </w:rPr>
        <w:t xml:space="preserve">- </w:t>
      </w:r>
      <w:r w:rsidRPr="00657062">
        <w:rPr>
          <w:rFonts w:ascii="Times New Roman" w:hAnsi="Times New Roman"/>
          <w:sz w:val="18"/>
          <w:szCs w:val="18"/>
        </w:rPr>
        <w:t>Parte II, non sia sede dell'istituzione scolastica di titolarità, il punteggio va attribuito per il comune sede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dell'istituzione scolastica che abbia un plesso o una sezione staccata nel comune di residenza del familiare, o</w:t>
      </w:r>
      <w:r w:rsidR="0034558C" w:rsidRPr="00657062">
        <w:rPr>
          <w:rFonts w:ascii="Times New Roman" w:hAnsi="Times New Roman"/>
          <w:sz w:val="18"/>
          <w:szCs w:val="18"/>
        </w:rPr>
        <w:t>vv</w:t>
      </w:r>
      <w:r w:rsidRPr="00657062">
        <w:rPr>
          <w:rFonts w:ascii="Times New Roman" w:hAnsi="Times New Roman"/>
          <w:sz w:val="18"/>
          <w:szCs w:val="18"/>
        </w:rPr>
        <w:t>ero nel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comune per il quale sussistono le condizioni di cui alla lettera D della Tabella A</w:t>
      </w:r>
      <w:r w:rsidR="00CF62C0">
        <w:rPr>
          <w:rFonts w:ascii="Times New Roman" w:hAnsi="Times New Roman"/>
          <w:sz w:val="18"/>
          <w:szCs w:val="18"/>
        </w:rPr>
        <w:t xml:space="preserve"> -</w:t>
      </w:r>
      <w:r w:rsidRPr="00657062">
        <w:rPr>
          <w:rFonts w:ascii="Times New Roman" w:hAnsi="Times New Roman"/>
          <w:sz w:val="18"/>
          <w:szCs w:val="18"/>
        </w:rPr>
        <w:t xml:space="preserve"> Parte II.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</w:p>
    <w:p w14:paraId="6BBBFC0E" w14:textId="77777777" w:rsidR="00CF62C0" w:rsidRDefault="00CF62C0" w:rsidP="00CF62C0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357C0A88" w14:textId="37BDF6FD" w:rsidR="003D5E5A" w:rsidRDefault="003D5E5A" w:rsidP="00CF62C0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 xml:space="preserve">Il punteggio così calcolato </w:t>
      </w:r>
      <w:r w:rsidR="00CF62C0">
        <w:rPr>
          <w:rFonts w:ascii="Times New Roman" w:hAnsi="Times New Roman"/>
          <w:sz w:val="18"/>
          <w:szCs w:val="18"/>
        </w:rPr>
        <w:t>viene u</w:t>
      </w:r>
      <w:r w:rsidRPr="00657062">
        <w:rPr>
          <w:rFonts w:ascii="Times New Roman" w:hAnsi="Times New Roman"/>
          <w:sz w:val="18"/>
          <w:szCs w:val="18"/>
        </w:rPr>
        <w:t>tilizzato anche nelle operazioni trasferimento d'ufficio del soprannumerario.</w:t>
      </w:r>
    </w:p>
    <w:p w14:paraId="0DB91B3C" w14:textId="77777777" w:rsidR="00CF62C0" w:rsidRPr="00657062" w:rsidRDefault="00CF62C0" w:rsidP="00CF62C0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2306068F" w14:textId="77777777" w:rsidR="00CF62C0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(5) Il punteggio spetta per il comune di residenza del familiare a cui si richiede di ricongiungersi a condizione che esso,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alla data di pubblicazione dell'ordinanza, vi risieda effettivamente con iscrizione anagrafica da almeno tre mesi. Qualora il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comune di residenza del familiare, ovvero il comune per il quale sussistono le condizioni di cui alla lettera D della Tabella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 xml:space="preserve">A </w:t>
      </w:r>
      <w:r w:rsidR="00CF62C0">
        <w:rPr>
          <w:rFonts w:ascii="Times New Roman" w:hAnsi="Times New Roman"/>
          <w:sz w:val="18"/>
          <w:szCs w:val="18"/>
        </w:rPr>
        <w:t>-</w:t>
      </w:r>
      <w:r w:rsidRPr="00657062">
        <w:rPr>
          <w:rFonts w:ascii="Times New Roman" w:hAnsi="Times New Roman"/>
          <w:sz w:val="18"/>
          <w:szCs w:val="18"/>
        </w:rPr>
        <w:t xml:space="preserve"> Parte II, non sia sede dell'istituzione scolastica di titolarità, il punteggio va attribuito per il comune sede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dell'istituzione scolastica che abbia un plesso o una sezione staccata nel comune di residenza del familiare, o</w:t>
      </w:r>
      <w:r w:rsidR="0034558C" w:rsidRPr="00657062">
        <w:rPr>
          <w:rFonts w:ascii="Times New Roman" w:hAnsi="Times New Roman"/>
          <w:sz w:val="18"/>
          <w:szCs w:val="18"/>
        </w:rPr>
        <w:t>vv</w:t>
      </w:r>
      <w:r w:rsidRPr="00657062">
        <w:rPr>
          <w:rFonts w:ascii="Times New Roman" w:hAnsi="Times New Roman"/>
          <w:sz w:val="18"/>
          <w:szCs w:val="18"/>
        </w:rPr>
        <w:t>ero nel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 xml:space="preserve">comune per il quale sussistono le condizioni di cui alla lettera D della Tabella A </w:t>
      </w:r>
      <w:r w:rsidR="00CF62C0">
        <w:rPr>
          <w:rFonts w:ascii="Times New Roman" w:hAnsi="Times New Roman"/>
          <w:sz w:val="18"/>
          <w:szCs w:val="18"/>
        </w:rPr>
        <w:t>-</w:t>
      </w:r>
      <w:r w:rsidRPr="00657062">
        <w:rPr>
          <w:rFonts w:ascii="Times New Roman" w:hAnsi="Times New Roman"/>
          <w:sz w:val="18"/>
          <w:szCs w:val="18"/>
        </w:rPr>
        <w:t xml:space="preserve"> Parte II.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</w:p>
    <w:p w14:paraId="7820E5C3" w14:textId="77777777" w:rsidR="00CF62C0" w:rsidRDefault="00CF62C0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22B447E8" w14:textId="0ED8715F" w:rsidR="003D5E5A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La residenza del familiare alla quale si chiede il ricongiungimento deve essere documentata con dichiarazione personale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redatta ai sensi delle disposizioni contenute nel D.P.R. 28.12.2000, n. 445 e successive modifiche ed integrazioni, nei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quali dovrà essere indicata la decorrenza dell'iscrizione stessa. Si prescinde dall'iscrizione anagrafica quando si tratta di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ricongiungimento al familiare trasferito per servizio nei tre mesi antecedenti alla data di pubblicazione dell'ordinanza. In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tal caso ai fini dell'attribuzione del punteggio la dichiarazione personale redatta ai sensi delle disposizioni contenute nel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D.P.R. 28.12.2000, n. 445 e successive modifiche ed integrazioni, dovrà contenere l'anzidetta informazione. Tale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punteggio spetta anche per il comune viciniore a quello di residenza del familiare, nonché per quello in cui si verificano le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 xml:space="preserve">condizioni di cui alla lettera D della Tabella A </w:t>
      </w:r>
      <w:r w:rsidR="00CF62C0">
        <w:rPr>
          <w:rFonts w:ascii="Times New Roman" w:hAnsi="Times New Roman"/>
          <w:sz w:val="18"/>
          <w:szCs w:val="18"/>
        </w:rPr>
        <w:t>-</w:t>
      </w:r>
      <w:r w:rsidRPr="00657062">
        <w:rPr>
          <w:rFonts w:ascii="Times New Roman" w:hAnsi="Times New Roman"/>
          <w:sz w:val="18"/>
          <w:szCs w:val="18"/>
        </w:rPr>
        <w:t xml:space="preserve"> Parte II, a condizione che in quest'ultimo comune non esistano altre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istituzioni scolastiche alle quali possa accedere il personale interessato. Per gli assistenti tecnici tale ipotesi si realizza nel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caso di mancanza di istituzione scolastica nella quale siano istituiti posti relativi a laboratori compresi nell'area di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appartenenza degli interessati. I punteggi per le esigenze di famiglia di cui alle lettere A), B), C), D) sono cumulabili fra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loro.</w:t>
      </w:r>
    </w:p>
    <w:p w14:paraId="20820ED3" w14:textId="77777777" w:rsidR="00CF62C0" w:rsidRPr="00657062" w:rsidRDefault="00CF62C0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5C86AA6B" w14:textId="387F68CE" w:rsidR="003D5E5A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(5 bis) Per i soli trasferimenti a domanda, le situazioni di cui al presente titolo non si valutano per i trasferimenti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nell'ambito della stessa sede (per sede si intende "comune').</w:t>
      </w:r>
    </w:p>
    <w:p w14:paraId="0AE46A80" w14:textId="77777777" w:rsidR="00CF62C0" w:rsidRPr="00657062" w:rsidRDefault="00CF62C0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3544A59C" w14:textId="77D664CC" w:rsidR="003D5E5A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(5 ter) Ai sensi della legge 76/2016 per coniuge si intende anche la parte dell'unione civile.</w:t>
      </w:r>
    </w:p>
    <w:p w14:paraId="76E5DE11" w14:textId="77777777" w:rsidR="00CF62C0" w:rsidRPr="00657062" w:rsidRDefault="00CF62C0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736B3475" w14:textId="6B852B08" w:rsidR="003D5E5A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(6) Il punteggio va attribuito anche per i figli che compiono i 6 anni o i 18 anni tra il 1° gennaio e il 31 dicembre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dell'anno in cui si effettua il trasferimento.</w:t>
      </w:r>
    </w:p>
    <w:p w14:paraId="6ED0D1A8" w14:textId="77777777" w:rsidR="00CF62C0" w:rsidRPr="00657062" w:rsidRDefault="00CF62C0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72C86596" w14:textId="77777777" w:rsidR="003D5E5A" w:rsidRPr="00657062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(7) La valutazione è attribuita nei seguenti casi:</w:t>
      </w:r>
    </w:p>
    <w:p w14:paraId="0CEE19B7" w14:textId="77777777" w:rsidR="003D5E5A" w:rsidRPr="00657062" w:rsidRDefault="003D5E5A" w:rsidP="00CF62C0">
      <w:pPr>
        <w:numPr>
          <w:ilvl w:val="12"/>
          <w:numId w:val="0"/>
        </w:numPr>
        <w:ind w:left="284"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a) figlio minorato ovvero coniuge, o genitore, ricoverati permanentemente in istituto di cura;</w:t>
      </w:r>
    </w:p>
    <w:p w14:paraId="04E4DFBF" w14:textId="60E24FC1" w:rsidR="003D5E5A" w:rsidRPr="00657062" w:rsidRDefault="003D5E5A" w:rsidP="00CF62C0">
      <w:pPr>
        <w:numPr>
          <w:ilvl w:val="12"/>
          <w:numId w:val="0"/>
        </w:numPr>
        <w:ind w:left="426" w:right="110" w:hanging="142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b) figlio minorato, ovvero coniuge, o genitore, bisognosi di cure continuative presso un istituto di cura tali da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comportare la necessità di risiedere nella sede dell'istituto medesimo.</w:t>
      </w:r>
    </w:p>
    <w:p w14:paraId="4AE1D680" w14:textId="77777777" w:rsidR="00CF62C0" w:rsidRDefault="00CF62C0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63020A77" w14:textId="5349A23D" w:rsidR="003D5E5A" w:rsidRPr="00657062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(8) Per l'attribuzione del punteggio gli interessati devono produrre una dichiarazione, in carta libera, rilasciata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rispettivamente dal medico di fiducia o dal responsabile delle strutture, abilitate ai sensi del D.P.R. 309/90, attestante la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partecipazione dei figli tossicodipendenti ad un programma terapeutico e socio-riabilitativo comportante di necessità il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domicilio nella sede dei genitori.</w:t>
      </w:r>
    </w:p>
    <w:p w14:paraId="03602F8D" w14:textId="77777777" w:rsidR="00CF62C0" w:rsidRDefault="00CF62C0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513587D8" w14:textId="681EDF0F" w:rsidR="003D5E5A" w:rsidRPr="00657062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(9) Il punteggio è attribuito esclusivamente al personale appartenente al profilo professionale di responsabile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amministrativo/direttore dei servizi generali ed amministrativi. Il punteggio è attribuito anche per l'inclusione nella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graduatoria di merito dei concorsi riservati di cui all'art.557 D.</w:t>
      </w:r>
      <w:r w:rsidR="00CF62C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57062">
        <w:rPr>
          <w:rFonts w:ascii="Times New Roman" w:hAnsi="Times New Roman"/>
          <w:sz w:val="18"/>
          <w:szCs w:val="18"/>
        </w:rPr>
        <w:t>L.vo</w:t>
      </w:r>
      <w:proofErr w:type="spellEnd"/>
      <w:r w:rsidRPr="00657062">
        <w:rPr>
          <w:rFonts w:ascii="Times New Roman" w:hAnsi="Times New Roman"/>
          <w:sz w:val="18"/>
          <w:szCs w:val="18"/>
        </w:rPr>
        <w:t xml:space="preserve"> 297/94 e all'art. 9 del CCNI 3 dicembre 2009. Il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punteggio è attribuito anche al personale transitato dagli Enti Locali ai sensi dell'art. 8, comma 3, della L. n. 124/99.</w:t>
      </w:r>
    </w:p>
    <w:p w14:paraId="3313B2E0" w14:textId="77777777" w:rsidR="00CF62C0" w:rsidRDefault="00CF62C0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65485944" w14:textId="1C0CD352" w:rsidR="003D5E5A" w:rsidRPr="00657062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(10) Il punteggio è attribuito al personale appartenente a profilo professionale diverso da quello di responsabile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amministrativo/direttore dei servizi generali ed amministrativi ed è attribuito per l'inclusione nella graduatoria di merito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dei concorsi a posti, nella scuola statale, di personale ATA di livello o area superiore, sia ordinari che riservati per esami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o per esami e titoli. Il punteggio è attribuito anche al personale incluso nelle graduatorie per la mobilità professionale in</w:t>
      </w:r>
    </w:p>
    <w:p w14:paraId="37D7C2A1" w14:textId="2349EEB7" w:rsidR="003D5E5A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profilo professionale superiore rispetto a quello di attuale appartenenza di cui all'art. 9 del CCNI 3 dicembre 2009 nonché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al personale transitato dagli Enti Locali ai sensi dell'art. 8 comma 3 della L. n. 124/99.</w:t>
      </w:r>
    </w:p>
    <w:p w14:paraId="6657B101" w14:textId="77777777" w:rsidR="00115178" w:rsidRPr="00657062" w:rsidRDefault="00115178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</w:p>
    <w:p w14:paraId="3CD2F04A" w14:textId="7E96AA95" w:rsidR="00DE64FA" w:rsidRPr="00657062" w:rsidRDefault="003D5E5A" w:rsidP="00302C1D">
      <w:pPr>
        <w:numPr>
          <w:ilvl w:val="12"/>
          <w:numId w:val="0"/>
        </w:numPr>
        <w:ind w:right="110"/>
        <w:jc w:val="both"/>
        <w:rPr>
          <w:rFonts w:ascii="Times New Roman" w:hAnsi="Times New Roman"/>
          <w:sz w:val="18"/>
          <w:szCs w:val="18"/>
        </w:rPr>
      </w:pPr>
      <w:r w:rsidRPr="00657062">
        <w:rPr>
          <w:rFonts w:ascii="Times New Roman" w:hAnsi="Times New Roman"/>
          <w:sz w:val="18"/>
          <w:szCs w:val="18"/>
        </w:rPr>
        <w:t>(11) Il servizio prestato in qualità di incaricato ex art. 5 dell'Accordo ARAN — OOSS 8.3.2002 e ex art. 58, del CCNL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24.7.2003 e ex art. 59 del CCNL del 9/11/2007, è da valutare con lo stesso punteggio previsto per il servizio non di</w:t>
      </w:r>
      <w:r w:rsidR="0034558C" w:rsidRPr="00657062">
        <w:rPr>
          <w:rFonts w:ascii="Times New Roman" w:hAnsi="Times New Roman"/>
          <w:sz w:val="18"/>
          <w:szCs w:val="18"/>
        </w:rPr>
        <w:t xml:space="preserve"> </w:t>
      </w:r>
      <w:r w:rsidRPr="00657062">
        <w:rPr>
          <w:rFonts w:ascii="Times New Roman" w:hAnsi="Times New Roman"/>
          <w:sz w:val="18"/>
          <w:szCs w:val="18"/>
        </w:rPr>
        <w:t>ruolo. Tale servizio, qualora abbi</w:t>
      </w:r>
      <w:r w:rsidR="00115178">
        <w:rPr>
          <w:rFonts w:ascii="Times New Roman" w:hAnsi="Times New Roman"/>
          <w:sz w:val="18"/>
          <w:szCs w:val="18"/>
        </w:rPr>
        <w:t>a</w:t>
      </w:r>
      <w:r w:rsidRPr="00657062">
        <w:rPr>
          <w:rFonts w:ascii="Times New Roman" w:hAnsi="Times New Roman"/>
          <w:sz w:val="18"/>
          <w:szCs w:val="18"/>
        </w:rPr>
        <w:t xml:space="preserve"> avu</w:t>
      </w:r>
      <w:r w:rsidR="00115178">
        <w:rPr>
          <w:rFonts w:ascii="Times New Roman" w:hAnsi="Times New Roman"/>
          <w:sz w:val="18"/>
          <w:szCs w:val="18"/>
        </w:rPr>
        <w:t>t</w:t>
      </w:r>
      <w:r w:rsidRPr="00657062">
        <w:rPr>
          <w:rFonts w:ascii="Times New Roman" w:hAnsi="Times New Roman"/>
          <w:sz w:val="18"/>
          <w:szCs w:val="18"/>
        </w:rPr>
        <w:t>o una durata superiore a 180 gg, interrompe la continuità.</w:t>
      </w:r>
    </w:p>
    <w:sectPr w:rsidR="00DE64FA" w:rsidRPr="00657062" w:rsidSect="00B46D54">
      <w:pgSz w:w="11907" w:h="16840"/>
      <w:pgMar w:top="1085" w:right="1134" w:bottom="7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3A4"/>
    <w:multiLevelType w:val="singleLevel"/>
    <w:tmpl w:val="AFAE13A4"/>
    <w:lvl w:ilvl="0">
      <w:start w:val="3"/>
      <w:numFmt w:val="upperLetter"/>
      <w:lvlText w:val="%1) "/>
      <w:legacy w:legacy="1" w:legacySpace="0" w:legacyIndent="283"/>
      <w:lvlJc w:val="left"/>
      <w:pPr>
        <w:ind w:left="987" w:hanging="283"/>
      </w:pPr>
      <w:rPr>
        <w:rFonts w:ascii="Roman 10cpi" w:hAnsi="Roman 10cpi" w:hint="default"/>
        <w:b w:val="0"/>
        <w:i w:val="0"/>
        <w:sz w:val="22"/>
        <w:u w:val="none"/>
      </w:rPr>
    </w:lvl>
  </w:abstractNum>
  <w:abstractNum w:abstractNumId="1" w15:restartNumberingAfterBreak="0">
    <w:nsid w:val="1BC6408E"/>
    <w:multiLevelType w:val="singleLevel"/>
    <w:tmpl w:val="AFAE13A4"/>
    <w:lvl w:ilvl="0">
      <w:start w:val="3"/>
      <w:numFmt w:val="upperLetter"/>
      <w:lvlText w:val="%1) "/>
      <w:legacy w:legacy="1" w:legacySpace="0" w:legacyIndent="283"/>
      <w:lvlJc w:val="left"/>
      <w:pPr>
        <w:ind w:left="733" w:hanging="283"/>
      </w:pPr>
      <w:rPr>
        <w:rFonts w:ascii="Roman 10cpi" w:hAnsi="Roman 10cpi" w:hint="default"/>
        <w:b w:val="0"/>
        <w:i w:val="0"/>
        <w:sz w:val="22"/>
        <w:u w:val="none"/>
      </w:rPr>
    </w:lvl>
  </w:abstractNum>
  <w:abstractNum w:abstractNumId="2" w15:restartNumberingAfterBreak="0">
    <w:nsid w:val="456E61A2"/>
    <w:multiLevelType w:val="hybridMultilevel"/>
    <w:tmpl w:val="DAE65CB2"/>
    <w:lvl w:ilvl="0" w:tplc="010A1494">
      <w:start w:val="2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55C1215C"/>
    <w:multiLevelType w:val="hybridMultilevel"/>
    <w:tmpl w:val="E8F004AC"/>
    <w:lvl w:ilvl="0" w:tplc="C99E62C0">
      <w:start w:val="1"/>
      <w:numFmt w:val="upperLetter"/>
      <w:lvlText w:val="%1)"/>
      <w:lvlJc w:val="left"/>
      <w:pPr>
        <w:tabs>
          <w:tab w:val="num" w:pos="810"/>
        </w:tabs>
        <w:ind w:left="810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5F4F1A5A"/>
    <w:multiLevelType w:val="hybridMultilevel"/>
    <w:tmpl w:val="4DD40C24"/>
    <w:lvl w:ilvl="0" w:tplc="DC508554">
      <w:start w:val="2"/>
      <w:numFmt w:val="upperLetter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6DE52C56"/>
    <w:multiLevelType w:val="singleLevel"/>
    <w:tmpl w:val="32DCAA98"/>
    <w:lvl w:ilvl="0">
      <w:start w:val="2"/>
      <w:numFmt w:val="upperLetter"/>
      <w:lvlText w:val="%1) "/>
      <w:legacy w:legacy="1" w:legacySpace="0" w:legacyIndent="283"/>
      <w:lvlJc w:val="left"/>
      <w:pPr>
        <w:ind w:left="1206" w:hanging="283"/>
      </w:pPr>
      <w:rPr>
        <w:rFonts w:ascii="Roman 10cpi" w:hAnsi="Roman 10cpi" w:hint="default"/>
        <w:b w:val="0"/>
        <w:i w:val="0"/>
        <w:sz w:val="22"/>
        <w:u w:val="no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0"/>
    <w:lvlOverride w:ilvl="0">
      <w:lvl w:ilvl="0">
        <w:start w:val="4"/>
        <w:numFmt w:val="upperLetter"/>
        <w:lvlText w:val="%1) "/>
        <w:legacy w:legacy="1" w:legacySpace="0" w:legacyIndent="283"/>
        <w:lvlJc w:val="left"/>
        <w:pPr>
          <w:ind w:left="987" w:hanging="283"/>
        </w:pPr>
        <w:rPr>
          <w:rFonts w:ascii="Roman 10cpi" w:hAnsi="Roman 10cpi" w:hint="default"/>
          <w:b w:val="0"/>
          <w:i w:val="0"/>
          <w:sz w:val="22"/>
          <w:u w:val="none"/>
        </w:rPr>
      </w:lvl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B7"/>
    <w:rsid w:val="000A676F"/>
    <w:rsid w:val="00115178"/>
    <w:rsid w:val="00187A08"/>
    <w:rsid w:val="001B40C8"/>
    <w:rsid w:val="00302C1D"/>
    <w:rsid w:val="00340BFF"/>
    <w:rsid w:val="0034558C"/>
    <w:rsid w:val="003C5A29"/>
    <w:rsid w:val="003D5E5A"/>
    <w:rsid w:val="003E5EE1"/>
    <w:rsid w:val="004E55E9"/>
    <w:rsid w:val="004E574F"/>
    <w:rsid w:val="004F5697"/>
    <w:rsid w:val="0060185C"/>
    <w:rsid w:val="00623B12"/>
    <w:rsid w:val="00657062"/>
    <w:rsid w:val="006F226D"/>
    <w:rsid w:val="006F3B16"/>
    <w:rsid w:val="00707A64"/>
    <w:rsid w:val="00753F41"/>
    <w:rsid w:val="007D120D"/>
    <w:rsid w:val="008117A5"/>
    <w:rsid w:val="00825B7A"/>
    <w:rsid w:val="008373BC"/>
    <w:rsid w:val="00887A69"/>
    <w:rsid w:val="008B60B7"/>
    <w:rsid w:val="009A585C"/>
    <w:rsid w:val="009B1064"/>
    <w:rsid w:val="009E456D"/>
    <w:rsid w:val="00AD084D"/>
    <w:rsid w:val="00AF2716"/>
    <w:rsid w:val="00AF3F6B"/>
    <w:rsid w:val="00B46D54"/>
    <w:rsid w:val="00B72288"/>
    <w:rsid w:val="00BA2CF8"/>
    <w:rsid w:val="00BE0A6F"/>
    <w:rsid w:val="00C35703"/>
    <w:rsid w:val="00C418EF"/>
    <w:rsid w:val="00CF62C0"/>
    <w:rsid w:val="00D428D0"/>
    <w:rsid w:val="00D53DF9"/>
    <w:rsid w:val="00DA02C8"/>
    <w:rsid w:val="00DA0986"/>
    <w:rsid w:val="00DE64FA"/>
    <w:rsid w:val="00EC0C12"/>
    <w:rsid w:val="00F95283"/>
    <w:rsid w:val="00F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5CEA2"/>
  <w15:chartTrackingRefBased/>
  <w15:docId w15:val="{268879E2-8307-42FD-A1AE-7E9AEAB9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pPr>
      <w:jc w:val="center"/>
    </w:pPr>
    <w:rPr>
      <w:rFonts w:ascii="Times New Roman" w:hAnsi="Times New Roman"/>
    </w:rPr>
  </w:style>
  <w:style w:type="paragraph" w:customStyle="1" w:styleId="Testodelblocco1">
    <w:name w:val="Testo del blocco1"/>
    <w:basedOn w:val="Normale"/>
    <w:pPr>
      <w:ind w:left="340" w:right="84"/>
      <w:jc w:val="both"/>
    </w:pPr>
    <w:rPr>
      <w:rFonts w:ascii="Times New Roman" w:hAnsi="Times New Roman"/>
      <w:sz w:val="22"/>
    </w:rPr>
  </w:style>
  <w:style w:type="paragraph" w:styleId="Indice6">
    <w:name w:val="index 6"/>
    <w:basedOn w:val="Normale"/>
    <w:next w:val="Normale"/>
    <w:semiHidden/>
    <w:pPr>
      <w:tabs>
        <w:tab w:val="left" w:pos="360"/>
      </w:tabs>
      <w:ind w:left="360" w:hanging="360"/>
      <w:jc w:val="both"/>
    </w:pPr>
    <w:rPr>
      <w:rFonts w:ascii="Times New Roman" w:hAnsi="Times New Roman"/>
      <w:sz w:val="22"/>
    </w:rPr>
  </w:style>
  <w:style w:type="paragraph" w:styleId="Testodelblocco">
    <w:name w:val="Block Text"/>
    <w:basedOn w:val="Normale"/>
    <w:pPr>
      <w:numPr>
        <w:ilvl w:val="12"/>
      </w:numPr>
      <w:ind w:left="284" w:right="567" w:hanging="425"/>
      <w:jc w:val="right"/>
    </w:pPr>
    <w:rPr>
      <w:rFonts w:ascii="Times New Roman" w:hAnsi="Times New Roman"/>
      <w:sz w:val="22"/>
    </w:rPr>
  </w:style>
  <w:style w:type="paragraph" w:styleId="Rientrocorpodeltesto">
    <w:name w:val="Body Text Indent"/>
    <w:basedOn w:val="Normale"/>
    <w:pPr>
      <w:ind w:right="567" w:firstLine="426"/>
      <w:jc w:val="both"/>
    </w:pPr>
    <w:rPr>
      <w:rFonts w:ascii="Times New Roman" w:hAnsi="Times New Roman"/>
      <w:sz w:val="22"/>
    </w:rPr>
  </w:style>
  <w:style w:type="paragraph" w:styleId="Rientrocorpodeltesto2">
    <w:name w:val="Body Text Indent 2"/>
    <w:basedOn w:val="Normale"/>
    <w:pPr>
      <w:numPr>
        <w:ilvl w:val="12"/>
      </w:numPr>
      <w:ind w:right="567" w:firstLine="284"/>
      <w:jc w:val="both"/>
    </w:pPr>
  </w:style>
  <w:style w:type="paragraph" w:styleId="Rientrocorpodeltesto3">
    <w:name w:val="Body Text Indent 3"/>
    <w:basedOn w:val="Normale"/>
    <w:pPr>
      <w:ind w:firstLine="284"/>
      <w:jc w:val="both"/>
    </w:pPr>
    <w:rPr>
      <w:rFonts w:ascii="Times New Roman" w:hAnsi="Times New Roman"/>
      <w:sz w:val="22"/>
    </w:rPr>
  </w:style>
  <w:style w:type="paragraph" w:styleId="Testofumetto">
    <w:name w:val="Balloon Text"/>
    <w:basedOn w:val="Normale"/>
    <w:semiHidden/>
    <w:rsid w:val="00B72288"/>
    <w:rPr>
      <w:rFonts w:ascii="Tahoma" w:hAnsi="Tahoma" w:cs="Tahoma"/>
      <w:sz w:val="16"/>
      <w:szCs w:val="16"/>
    </w:rPr>
  </w:style>
  <w:style w:type="paragraph" w:styleId="Intestazione">
    <w:name w:val="header"/>
    <w:link w:val="IntestazioneCarattere"/>
    <w:rsid w:val="00B46D54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 Neue" w:eastAsia="Arial Unicode MS" w:hAnsi="Helvetica Neue"/>
      <w:b/>
      <w:bCs/>
      <w:color w:val="000000"/>
      <w:sz w:val="36"/>
      <w:szCs w:val="36"/>
      <w:u w:color="000000"/>
      <w:bdr w:val="nil"/>
      <w:lang w:val="da-DK"/>
    </w:rPr>
  </w:style>
  <w:style w:type="character" w:customStyle="1" w:styleId="IntestazioneCarattere">
    <w:name w:val="Intestazione Carattere"/>
    <w:link w:val="Intestazione"/>
    <w:rsid w:val="00B46D54"/>
    <w:rPr>
      <w:rFonts w:ascii="Helvetica Neue" w:eastAsia="Arial Unicode MS" w:hAnsi="Helvetica Neue"/>
      <w:b/>
      <w:bCs/>
      <w:color w:val="000000"/>
      <w:sz w:val="36"/>
      <w:szCs w:val="36"/>
      <w:u w:color="000000"/>
      <w:bdr w:val="nil"/>
      <w:lang w:val="da-DK" w:bidi="ar-SA"/>
    </w:rPr>
  </w:style>
  <w:style w:type="paragraph" w:styleId="Paragrafoelenco">
    <w:name w:val="List Paragraph"/>
    <w:basedOn w:val="Normale"/>
    <w:uiPriority w:val="34"/>
    <w:qFormat/>
    <w:rsid w:val="007D1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4EC3C-0CA0-4140-B2B0-A3FBBC45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4303</Words>
  <Characters>27167</Characters>
  <Application>Microsoft Office Word</Application>
  <DocSecurity>4</DocSecurity>
  <Lines>226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Pubblica Istruzione</Company>
  <LinksUpToDate>false</LinksUpToDate>
  <CharactersWithSpaces>31408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Pubblica Istruzione</dc:creator>
  <cp:keywords/>
  <dc:description/>
  <cp:lastModifiedBy>francadimaggio</cp:lastModifiedBy>
  <cp:revision>2</cp:revision>
  <cp:lastPrinted>2017-05-17T09:37:00Z</cp:lastPrinted>
  <dcterms:created xsi:type="dcterms:W3CDTF">2021-04-07T14:04:00Z</dcterms:created>
  <dcterms:modified xsi:type="dcterms:W3CDTF">2021-04-07T14:04:00Z</dcterms:modified>
</cp:coreProperties>
</file>